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A302B">
        <w:rPr>
          <w:rFonts w:ascii="Times New Roman" w:hAnsi="Times New Roman"/>
          <w:sz w:val="20"/>
          <w:szCs w:val="20"/>
          <w:lang w:eastAsia="ru-RU"/>
        </w:rPr>
        <w:t>А</w:t>
      </w:r>
      <w:r w:rsidR="00C22B60">
        <w:rPr>
          <w:rFonts w:ascii="Times New Roman" w:hAnsi="Times New Roman"/>
          <w:sz w:val="20"/>
          <w:szCs w:val="20"/>
          <w:lang w:eastAsia="ru-RU"/>
        </w:rPr>
        <w:t>.Н. Беляев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B5A6A" w:rsidRDefault="006E5B91" w:rsidP="006B5A6A">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B5A6A">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многоквартирным дом</w:t>
      </w:r>
      <w:r w:rsidR="006B5A6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расположенным</w:t>
      </w:r>
      <w:r w:rsidRPr="00555E46">
        <w:rPr>
          <w:rFonts w:ascii="Times New Roman" w:hAnsi="Times New Roman"/>
          <w:b/>
          <w:i/>
          <w:color w:val="000000"/>
          <w:sz w:val="32"/>
          <w:szCs w:val="20"/>
          <w:lang w:eastAsia="ru-RU"/>
        </w:rPr>
        <w:t xml:space="preserve"> по адрес</w:t>
      </w:r>
      <w:r w:rsidR="006B5A6A">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
    <w:p w:rsidR="006E5B91" w:rsidRPr="00555E46" w:rsidRDefault="0070618D" w:rsidP="006B5A6A">
      <w:pPr>
        <w:spacing w:after="0" w:line="240" w:lineRule="auto"/>
        <w:ind w:right="562"/>
        <w:jc w:val="center"/>
        <w:rPr>
          <w:rFonts w:ascii="Times New Roman" w:hAnsi="Times New Roman"/>
          <w:sz w:val="24"/>
          <w:szCs w:val="20"/>
          <w:lang w:eastAsia="ru-RU"/>
        </w:rPr>
      </w:pPr>
      <w:proofErr w:type="spellStart"/>
      <w:r w:rsidRPr="0070618D">
        <w:rPr>
          <w:rFonts w:ascii="Times New Roman" w:hAnsi="Times New Roman"/>
          <w:b/>
          <w:i/>
          <w:color w:val="000000"/>
          <w:sz w:val="32"/>
          <w:szCs w:val="20"/>
          <w:lang w:eastAsia="ru-RU"/>
        </w:rPr>
        <w:t>мкр</w:t>
      </w:r>
      <w:proofErr w:type="gramStart"/>
      <w:r w:rsidRPr="0070618D">
        <w:rPr>
          <w:rFonts w:ascii="Times New Roman" w:hAnsi="Times New Roman"/>
          <w:b/>
          <w:i/>
          <w:color w:val="000000"/>
          <w:sz w:val="32"/>
          <w:szCs w:val="20"/>
          <w:lang w:eastAsia="ru-RU"/>
        </w:rPr>
        <w:t>.А</w:t>
      </w:r>
      <w:proofErr w:type="gramEnd"/>
      <w:r w:rsidRPr="0070618D">
        <w:rPr>
          <w:rFonts w:ascii="Times New Roman" w:hAnsi="Times New Roman"/>
          <w:b/>
          <w:i/>
          <w:color w:val="000000"/>
          <w:sz w:val="32"/>
          <w:szCs w:val="20"/>
          <w:lang w:eastAsia="ru-RU"/>
        </w:rPr>
        <w:t>виационный</w:t>
      </w:r>
      <w:proofErr w:type="spellEnd"/>
      <w:r w:rsidRPr="0070618D">
        <w:rPr>
          <w:rFonts w:ascii="Times New Roman" w:hAnsi="Times New Roman"/>
          <w:b/>
          <w:i/>
          <w:color w:val="000000"/>
          <w:sz w:val="32"/>
          <w:szCs w:val="20"/>
          <w:lang w:eastAsia="ru-RU"/>
        </w:rPr>
        <w:t xml:space="preserve">, </w:t>
      </w:r>
      <w:proofErr w:type="spellStart"/>
      <w:r w:rsidRPr="0070618D">
        <w:rPr>
          <w:rFonts w:ascii="Times New Roman" w:hAnsi="Times New Roman"/>
          <w:b/>
          <w:i/>
          <w:color w:val="000000"/>
          <w:sz w:val="32"/>
          <w:szCs w:val="20"/>
          <w:lang w:eastAsia="ru-RU"/>
        </w:rPr>
        <w:t>ул.Ильюшина</w:t>
      </w:r>
      <w:proofErr w:type="spellEnd"/>
      <w:r w:rsidRPr="0070618D">
        <w:rPr>
          <w:rFonts w:ascii="Times New Roman" w:hAnsi="Times New Roman"/>
          <w:b/>
          <w:i/>
          <w:color w:val="000000"/>
          <w:sz w:val="32"/>
          <w:szCs w:val="20"/>
          <w:lang w:eastAsia="ru-RU"/>
        </w:rPr>
        <w:t>, д.20</w:t>
      </w:r>
      <w:r w:rsidR="006B5A6A">
        <w:rPr>
          <w:rFonts w:ascii="Times New Roman" w:hAnsi="Times New Roman"/>
          <w:b/>
          <w:i/>
          <w:color w:val="000000"/>
          <w:sz w:val="32"/>
          <w:szCs w:val="20"/>
          <w:lang w:eastAsia="ru-RU"/>
        </w:rPr>
        <w:t>.</w:t>
      </w:r>
    </w:p>
    <w:p w:rsidR="006E5B91" w:rsidRPr="006340EB" w:rsidRDefault="006340EB" w:rsidP="00555E46">
      <w:pPr>
        <w:spacing w:after="0" w:line="240" w:lineRule="auto"/>
        <w:jc w:val="center"/>
        <w:rPr>
          <w:rFonts w:ascii="Times New Roman" w:hAnsi="Times New Roman"/>
          <w:b/>
          <w:i/>
          <w:sz w:val="32"/>
          <w:szCs w:val="32"/>
          <w:lang w:eastAsia="ru-RU"/>
        </w:rPr>
      </w:pPr>
      <w:r w:rsidRPr="006340EB">
        <w:rPr>
          <w:rFonts w:ascii="Times New Roman" w:hAnsi="Times New Roman"/>
          <w:b/>
          <w:i/>
          <w:sz w:val="32"/>
          <w:szCs w:val="32"/>
          <w:lang w:eastAsia="ru-RU"/>
        </w:rPr>
        <w:t>(редакция 2)</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47435E">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6B5A6A">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w:t>
      </w:r>
      <w:r w:rsidR="006B5A6A" w:rsidRPr="006B5A6A">
        <w:rPr>
          <w:rFonts w:ascii="Times New Roman" w:hAnsi="Times New Roman"/>
          <w:snapToGrid w:val="0"/>
          <w:sz w:val="24"/>
          <w:szCs w:val="20"/>
          <w:lang w:eastAsia="ru-RU"/>
        </w:rPr>
        <w:t xml:space="preserve">договора управления многоквартирным домом, расположенным по адресу: Московская область, </w:t>
      </w:r>
      <w:proofErr w:type="spellStart"/>
      <w:r w:rsidR="006B5A6A" w:rsidRPr="006B5A6A">
        <w:rPr>
          <w:rFonts w:ascii="Times New Roman" w:hAnsi="Times New Roman"/>
          <w:snapToGrid w:val="0"/>
          <w:sz w:val="24"/>
          <w:szCs w:val="20"/>
          <w:lang w:eastAsia="ru-RU"/>
        </w:rPr>
        <w:t>г</w:t>
      </w:r>
      <w:proofErr w:type="gramStart"/>
      <w:r w:rsidR="006B5A6A" w:rsidRPr="006B5A6A">
        <w:rPr>
          <w:rFonts w:ascii="Times New Roman" w:hAnsi="Times New Roman"/>
          <w:snapToGrid w:val="0"/>
          <w:sz w:val="24"/>
          <w:szCs w:val="20"/>
          <w:lang w:eastAsia="ru-RU"/>
        </w:rPr>
        <w:t>.Д</w:t>
      </w:r>
      <w:proofErr w:type="gramEnd"/>
      <w:r w:rsidR="006B5A6A" w:rsidRPr="006B5A6A">
        <w:rPr>
          <w:rFonts w:ascii="Times New Roman" w:hAnsi="Times New Roman"/>
          <w:snapToGrid w:val="0"/>
          <w:sz w:val="24"/>
          <w:szCs w:val="20"/>
          <w:lang w:eastAsia="ru-RU"/>
        </w:rPr>
        <w:t>омодедово</w:t>
      </w:r>
      <w:proofErr w:type="spellEnd"/>
      <w:r w:rsidR="006B5A6A" w:rsidRPr="006B5A6A">
        <w:rPr>
          <w:rFonts w:ascii="Times New Roman" w:hAnsi="Times New Roman"/>
          <w:snapToGrid w:val="0"/>
          <w:sz w:val="24"/>
          <w:szCs w:val="20"/>
          <w:lang w:eastAsia="ru-RU"/>
        </w:rPr>
        <w:t xml:space="preserve">, </w:t>
      </w:r>
      <w:proofErr w:type="spellStart"/>
      <w:r w:rsidR="0070618D" w:rsidRPr="0070618D">
        <w:rPr>
          <w:rFonts w:ascii="Times New Roman" w:hAnsi="Times New Roman"/>
          <w:snapToGrid w:val="0"/>
          <w:sz w:val="24"/>
          <w:szCs w:val="20"/>
          <w:lang w:eastAsia="ru-RU"/>
        </w:rPr>
        <w:t>мкр.Авиационный</w:t>
      </w:r>
      <w:proofErr w:type="spellEnd"/>
      <w:r w:rsidR="0070618D" w:rsidRPr="0070618D">
        <w:rPr>
          <w:rFonts w:ascii="Times New Roman" w:hAnsi="Times New Roman"/>
          <w:snapToGrid w:val="0"/>
          <w:sz w:val="24"/>
          <w:szCs w:val="20"/>
          <w:lang w:eastAsia="ru-RU"/>
        </w:rPr>
        <w:t xml:space="preserve">, </w:t>
      </w:r>
      <w:proofErr w:type="spellStart"/>
      <w:r w:rsidR="0070618D" w:rsidRPr="0070618D">
        <w:rPr>
          <w:rFonts w:ascii="Times New Roman" w:hAnsi="Times New Roman"/>
          <w:snapToGrid w:val="0"/>
          <w:sz w:val="24"/>
          <w:szCs w:val="20"/>
          <w:lang w:eastAsia="ru-RU"/>
        </w:rPr>
        <w:t>ул.Ильюшина</w:t>
      </w:r>
      <w:proofErr w:type="spellEnd"/>
      <w:r w:rsidR="0070618D" w:rsidRPr="0070618D">
        <w:rPr>
          <w:rFonts w:ascii="Times New Roman" w:hAnsi="Times New Roman"/>
          <w:snapToGrid w:val="0"/>
          <w:sz w:val="24"/>
          <w:szCs w:val="20"/>
          <w:lang w:eastAsia="ru-RU"/>
        </w:rPr>
        <w:t>, д.20</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41195E" w:rsidRPr="00555E46" w:rsidRDefault="00D70529" w:rsidP="0041195E">
      <w:pPr>
        <w:widowControl w:val="0"/>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1.5.1.</w:t>
      </w:r>
      <w:r w:rsidRPr="00D70529">
        <w:rPr>
          <w:rFonts w:ascii="Times New Roman" w:hAnsi="Times New Roman"/>
          <w:sz w:val="24"/>
          <w:szCs w:val="24"/>
          <w:lang w:eastAsia="ru-RU"/>
        </w:rPr>
        <w:tab/>
      </w:r>
      <w:r w:rsidR="0041195E" w:rsidRPr="00555E46">
        <w:rPr>
          <w:rFonts w:ascii="Times New Roman" w:hAnsi="Times New Roman"/>
          <w:sz w:val="24"/>
          <w:szCs w:val="24"/>
          <w:lang w:eastAsia="ru-RU"/>
        </w:rPr>
        <w:t xml:space="preserve">Финансирование выполнения работ и услуг, будет осуществляться собственниками помещений по установленному, организатором </w:t>
      </w:r>
      <w:r w:rsidR="0041195E">
        <w:rPr>
          <w:rFonts w:ascii="Times New Roman" w:hAnsi="Times New Roman"/>
          <w:sz w:val="24"/>
          <w:szCs w:val="24"/>
          <w:lang w:eastAsia="ru-RU"/>
        </w:rPr>
        <w:t>открытого конкурса</w:t>
      </w:r>
      <w:r w:rsidR="0041195E"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0041195E" w:rsidRPr="00555E46">
        <w:rPr>
          <w:rFonts w:ascii="Times New Roman" w:hAnsi="Times New Roman"/>
          <w:sz w:val="24"/>
          <w:szCs w:val="24"/>
          <w:lang w:eastAsia="ru-RU"/>
        </w:rPr>
        <w:t>кв.м</w:t>
      </w:r>
      <w:proofErr w:type="spellEnd"/>
      <w:r w:rsidR="0041195E" w:rsidRPr="00555E46">
        <w:rPr>
          <w:rFonts w:ascii="Times New Roman" w:hAnsi="Times New Roman"/>
          <w:sz w:val="24"/>
          <w:szCs w:val="24"/>
          <w:lang w:eastAsia="ru-RU"/>
        </w:rPr>
        <w:t>.</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1.5.2.</w:t>
      </w:r>
      <w:r w:rsidRPr="00D70529">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1.5.3.</w:t>
      </w:r>
      <w:r w:rsidRPr="00D70529">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1.6. Проведение осмотра объектов открытого конкурса</w:t>
      </w:r>
    </w:p>
    <w:p w:rsidR="00D70529" w:rsidRDefault="00D70529" w:rsidP="00D705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1.6.1. </w:t>
      </w:r>
      <w:r w:rsidRPr="00D70529">
        <w:rPr>
          <w:rFonts w:ascii="Times New Roman" w:hAnsi="Times New Roman"/>
          <w:sz w:val="24"/>
          <w:szCs w:val="24"/>
          <w:lang w:eastAsia="ru-RU"/>
        </w:rPr>
        <w:t xml:space="preserve">Организатор открытого конкурса организует проведение осмотров технического состояния объектов открытого конкурса в соответствии с датой и временем, </w:t>
      </w:r>
      <w:proofErr w:type="gramStart"/>
      <w:r w:rsidRPr="00D70529">
        <w:rPr>
          <w:rFonts w:ascii="Times New Roman" w:hAnsi="Times New Roman"/>
          <w:sz w:val="24"/>
          <w:szCs w:val="24"/>
          <w:lang w:eastAsia="ru-RU"/>
        </w:rPr>
        <w:t>указанными</w:t>
      </w:r>
      <w:proofErr w:type="gramEnd"/>
      <w:r w:rsidRPr="00D70529">
        <w:rPr>
          <w:rFonts w:ascii="Times New Roman" w:hAnsi="Times New Roman"/>
          <w:sz w:val="24"/>
          <w:szCs w:val="24"/>
          <w:lang w:eastAsia="ru-RU"/>
        </w:rPr>
        <w:t xml:space="preserve"> в извещении о проведении открытого конкурса. Осмотры объектов открытого конкурса проводятся каждые 5 рабочих дней </w:t>
      </w:r>
      <w:proofErr w:type="gramStart"/>
      <w:r w:rsidRPr="00D70529">
        <w:rPr>
          <w:rFonts w:ascii="Times New Roman" w:hAnsi="Times New Roman"/>
          <w:sz w:val="24"/>
          <w:szCs w:val="24"/>
          <w:lang w:eastAsia="ru-RU"/>
        </w:rPr>
        <w:t>с даты опубликования</w:t>
      </w:r>
      <w:proofErr w:type="gramEnd"/>
      <w:r w:rsidRPr="00D70529">
        <w:rPr>
          <w:rFonts w:ascii="Times New Roman" w:hAnsi="Times New Roman"/>
          <w:sz w:val="24"/>
          <w:szCs w:val="24"/>
          <w:lang w:eastAsia="ru-RU"/>
        </w:rPr>
        <w:t xml:space="preserve"> извещения о проведении открытого конкурса, но не позднее, чем за 2 рабочих дня до даты окончания срока подачи заявок на участие в открытом конкурсе.</w:t>
      </w:r>
    </w:p>
    <w:p w:rsidR="006E5B91" w:rsidRPr="00555E46" w:rsidRDefault="006E5B91" w:rsidP="00D70529">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1195E" w:rsidRPr="00B53641" w:rsidRDefault="006E5B91" w:rsidP="0041195E">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0041195E" w:rsidRPr="00B53641">
        <w:rPr>
          <w:rFonts w:ascii="Times New Roman" w:hAnsi="Times New Roman"/>
          <w:sz w:val="24"/>
          <w:szCs w:val="24"/>
          <w:lang w:eastAsia="ru-RU"/>
        </w:rPr>
        <w:t>В течение одного рабочего дня с даты направления разъяснения положений конкурсной документации по запросу претендента на участие в открытом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0041195E" w:rsidRPr="00B53641">
        <w:rPr>
          <w:rFonts w:ascii="Times New Roman" w:hAnsi="Times New Roman"/>
          <w:sz w:val="24"/>
          <w:szCs w:val="24"/>
          <w:lang w:eastAsia="ru-RU"/>
        </w:rPr>
        <w:t xml:space="preserve"> указанием предмета запроса, но без указания претендента на участие в открытом конкурсе, от которого поступил запрос. Разъяснение положений документации не должно изменять его суть.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D70529" w:rsidP="00D70529">
      <w:pPr>
        <w:autoSpaceDE w:val="0"/>
        <w:autoSpaceDN w:val="0"/>
        <w:adjustRightInd w:val="0"/>
        <w:spacing w:after="0" w:line="240" w:lineRule="auto"/>
        <w:ind w:left="110"/>
        <w:jc w:val="both"/>
        <w:rPr>
          <w:rFonts w:ascii="Times New Roman" w:hAnsi="Times New Roman"/>
          <w:sz w:val="24"/>
          <w:szCs w:val="24"/>
          <w:lang w:eastAsia="ru-RU"/>
        </w:rPr>
      </w:pPr>
      <w:r>
        <w:rPr>
          <w:rFonts w:ascii="Times New Roman" w:hAnsi="Times New Roman"/>
          <w:sz w:val="24"/>
          <w:szCs w:val="24"/>
          <w:lang w:eastAsia="ru-RU"/>
        </w:rPr>
        <w:t xml:space="preserve">         </w:t>
      </w:r>
      <w:r w:rsidRPr="00D70529">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претендентам на участие в открытом конкурсе,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w:t>
      </w:r>
      <w:r w:rsidRPr="00555E46">
        <w:rPr>
          <w:rFonts w:ascii="Times New Roman" w:hAnsi="Times New Roman"/>
          <w:sz w:val="24"/>
          <w:szCs w:val="24"/>
          <w:lang w:eastAsia="ru-RU"/>
        </w:rPr>
        <w:lastRenderedPageBreak/>
        <w:t xml:space="preserve">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D70529" w:rsidP="004A2268">
      <w:pPr>
        <w:tabs>
          <w:tab w:val="left" w:pos="4820"/>
        </w:tabs>
        <w:spacing w:after="60" w:line="240" w:lineRule="auto"/>
        <w:ind w:firstLine="709"/>
        <w:rPr>
          <w:rFonts w:ascii="Times New Roman" w:hAnsi="Times New Roman"/>
          <w:sz w:val="24"/>
          <w:szCs w:val="20"/>
          <w:lang w:eastAsia="ru-RU"/>
        </w:rPr>
      </w:pPr>
      <w:r w:rsidRPr="00D70529">
        <w:rPr>
          <w:rFonts w:ascii="Times New Roman" w:hAnsi="Times New Roman"/>
          <w:sz w:val="24"/>
          <w:szCs w:val="20"/>
          <w:lang w:eastAsia="ru-RU"/>
        </w:rPr>
        <w:t>3.1.1. Для участия в открытом конкурсе заинтересованное лицо подает заявку на участие в открытом конкурсе по Форме 1 Раздела II  настоящей Конкурсной документации, заполненной в соответствии с  инструкцией по ее заполнению.</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1195E">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2A30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41195E">
      <w:pPr>
        <w:tabs>
          <w:tab w:val="left" w:pos="4820"/>
        </w:tabs>
        <w:spacing w:after="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41195E">
      <w:pPr>
        <w:tabs>
          <w:tab w:val="left" w:pos="4820"/>
        </w:tabs>
        <w:spacing w:after="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47435E" w:rsidRPr="0047435E">
        <w:rPr>
          <w:rFonts w:ascii="Times New Roman" w:hAnsi="Times New Roman"/>
          <w:sz w:val="24"/>
        </w:rPr>
        <w:lastRenderedPageBreak/>
        <w:t>39 717,94</w:t>
      </w:r>
      <w:r w:rsidR="00E44D6A" w:rsidRPr="0047435E">
        <w:rPr>
          <w:rFonts w:ascii="Times New Roman" w:hAnsi="Times New Roman"/>
          <w:sz w:val="24"/>
        </w:rPr>
        <w:t xml:space="preserve"> (</w:t>
      </w:r>
      <w:r w:rsidR="0047435E">
        <w:rPr>
          <w:rFonts w:ascii="Times New Roman" w:hAnsi="Times New Roman"/>
          <w:sz w:val="24"/>
        </w:rPr>
        <w:t>тридцать девять тысяч семьсот семнадцать рублей 94 копейки</w:t>
      </w:r>
      <w:r w:rsidR="00E44D6A" w:rsidRPr="0047435E">
        <w:rPr>
          <w:rFonts w:ascii="Times New Roman" w:hAnsi="Times New Roman"/>
          <w:sz w:val="24"/>
        </w:rPr>
        <w:t>)</w:t>
      </w:r>
      <w:r w:rsidRPr="0047435E">
        <w:rPr>
          <w:rFonts w:ascii="Times New Roman" w:hAnsi="Times New Roman"/>
          <w:sz w:val="24"/>
        </w:rPr>
        <w:t>, в соо</w:t>
      </w:r>
      <w:r w:rsidRPr="00595546">
        <w:rPr>
          <w:rFonts w:ascii="Times New Roman" w:hAnsi="Times New Roman"/>
          <w:sz w:val="24"/>
        </w:rPr>
        <w:t>тветствии с пунктом 14 Правил</w:t>
      </w:r>
      <w:r w:rsidRPr="00595546">
        <w:rPr>
          <w:rFonts w:ascii="Times New Roman" w:hAnsi="Times New Roman"/>
          <w:sz w:val="24"/>
          <w:szCs w:val="24"/>
        </w:rPr>
        <w:t xml:space="preserve"> проведения органом местного</w:t>
      </w:r>
      <w:proofErr w:type="gramEnd"/>
      <w:r w:rsidRPr="00595546">
        <w:rPr>
          <w:rFonts w:ascii="Times New Roman" w:hAnsi="Times New Roman"/>
          <w:sz w:val="24"/>
          <w:szCs w:val="24"/>
        </w:rPr>
        <w:t xml:space="preserve">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D70529" w:rsidRDefault="00D70529"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70529">
        <w:rPr>
          <w:rFonts w:ascii="Times New Roman" w:hAnsi="Times New Roman"/>
          <w:sz w:val="24"/>
          <w:szCs w:val="24"/>
          <w:lang w:eastAsia="ru-RU"/>
        </w:rPr>
        <w:t xml:space="preserve">3.7.8. Организатор открытого конкурса осуществляет аудиозапись конкурса.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w:t>
      </w:r>
      <w:r w:rsidRPr="00555E46">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D930D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41195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w:t>
      </w:r>
      <w:r w:rsidRPr="00555E46">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w:t>
      </w:r>
      <w:r w:rsidRPr="004A2268">
        <w:rPr>
          <w:rFonts w:ascii="Times New Roman" w:hAnsi="Times New Roman"/>
          <w:sz w:val="24"/>
          <w:szCs w:val="24"/>
          <w:lang w:eastAsia="ru-RU"/>
        </w:rPr>
        <w:lastRenderedPageBreak/>
        <w:t xml:space="preserve">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w:t>
      </w:r>
      <w:r w:rsidR="00D930DF">
        <w:rPr>
          <w:rFonts w:ascii="Times New Roman" w:hAnsi="Times New Roman"/>
          <w:sz w:val="24"/>
          <w:szCs w:val="24"/>
          <w:lang w:eastAsia="ru-RU"/>
        </w:rPr>
        <w:t>ов</w:t>
      </w:r>
      <w:r w:rsidRPr="00555E46">
        <w:rPr>
          <w:rFonts w:ascii="Times New Roman" w:hAnsi="Times New Roman"/>
          <w:sz w:val="24"/>
          <w:szCs w:val="24"/>
          <w:lang w:eastAsia="ru-RU"/>
        </w:rPr>
        <w:t xml:space="preserve">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4119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drawing>
          <wp:inline distT="0" distB="0" distL="0" distR="0">
            <wp:extent cx="1184910" cy="222885"/>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910" cy="222885"/>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4119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885" cy="222885"/>
            <wp:effectExtent l="0" t="0" r="571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4119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885" cy="222885"/>
            <wp:effectExtent l="0" t="0" r="5715" b="571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DE5C5A" w:rsidRPr="00DE5C5A">
        <w:rPr>
          <w:rFonts w:ascii="Times New Roman" w:hAnsi="Times New Roman"/>
          <w:sz w:val="24"/>
          <w:szCs w:val="24"/>
          <w:lang w:eastAsia="ru-RU"/>
        </w:rPr>
        <w:t>794 358,84</w:t>
      </w:r>
      <w:r w:rsidR="00DE5C5A">
        <w:rPr>
          <w:rFonts w:ascii="Times New Roman" w:hAnsi="Times New Roman"/>
          <w:sz w:val="24"/>
          <w:szCs w:val="24"/>
          <w:lang w:eastAsia="ru-RU"/>
        </w:rPr>
        <w:t xml:space="preserve"> </w:t>
      </w:r>
      <w:r w:rsidR="00E44D6A" w:rsidRPr="00E44D6A">
        <w:rPr>
          <w:rFonts w:ascii="Times New Roman" w:hAnsi="Times New Roman"/>
          <w:sz w:val="24"/>
          <w:szCs w:val="24"/>
          <w:lang w:eastAsia="ru-RU"/>
        </w:rPr>
        <w:t>руб.;</w:t>
      </w:r>
      <w:proofErr w:type="gramEnd"/>
    </w:p>
    <w:p w:rsidR="006E5B91" w:rsidRDefault="0041195E"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drawing>
          <wp:inline distT="0" distB="0" distL="0" distR="0">
            <wp:extent cx="222885" cy="222885"/>
            <wp:effectExtent l="0" t="0" r="5715" b="571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DE5C5A" w:rsidRPr="00DE5C5A">
        <w:rPr>
          <w:rFonts w:ascii="Times New Roman" w:hAnsi="Times New Roman"/>
          <w:sz w:val="24"/>
          <w:szCs w:val="24"/>
          <w:lang w:eastAsia="ru-RU"/>
        </w:rPr>
        <w:t>1 061 781,44</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DE5C5A" w:rsidRPr="00DE5C5A">
        <w:rPr>
          <w:rFonts w:ascii="Times New Roman" w:hAnsi="Times New Roman"/>
          <w:sz w:val="24"/>
          <w:szCs w:val="24"/>
          <w:lang w:eastAsia="ru-RU"/>
        </w:rPr>
        <w:t>928 070,14</w:t>
      </w:r>
      <w:r w:rsidR="00E44D6A" w:rsidRPr="00DE5C5A">
        <w:rPr>
          <w:rFonts w:ascii="Times New Roman" w:hAnsi="Times New Roman"/>
          <w:sz w:val="24"/>
          <w:szCs w:val="24"/>
          <w:lang w:eastAsia="ru-RU"/>
        </w:rPr>
        <w:t xml:space="preserve"> (</w:t>
      </w:r>
      <w:r w:rsidR="00DE5C5A">
        <w:rPr>
          <w:rFonts w:ascii="Times New Roman" w:hAnsi="Times New Roman"/>
          <w:sz w:val="24"/>
          <w:szCs w:val="24"/>
          <w:lang w:eastAsia="ru-RU"/>
        </w:rPr>
        <w:t>девятьсот двадцать восемь тысяч семьдесят рублей 14 копеек</w:t>
      </w:r>
      <w:r w:rsidR="00E44D6A" w:rsidRPr="00DE5C5A">
        <w:rPr>
          <w:rFonts w:ascii="Times New Roman" w:hAnsi="Times New Roman"/>
          <w:sz w:val="24"/>
          <w:szCs w:val="24"/>
          <w:lang w:eastAsia="ru-RU"/>
        </w:rPr>
        <w:t>).</w:t>
      </w:r>
    </w:p>
    <w:p w:rsidR="00E744E6" w:rsidRDefault="00E744E6" w:rsidP="00555E46">
      <w:pPr>
        <w:widowControl w:val="0"/>
        <w:spacing w:after="0" w:line="240" w:lineRule="auto"/>
        <w:ind w:firstLine="709"/>
        <w:jc w:val="both"/>
        <w:rPr>
          <w:rFonts w:ascii="Times New Roman" w:hAnsi="Times New Roman"/>
          <w:sz w:val="24"/>
          <w:szCs w:val="24"/>
          <w:lang w:eastAsia="ru-RU"/>
        </w:rPr>
      </w:pPr>
      <w:r w:rsidRPr="00E744E6">
        <w:rPr>
          <w:rFonts w:ascii="Times New Roman" w:hAnsi="Times New Roman"/>
          <w:sz w:val="24"/>
          <w:szCs w:val="24"/>
          <w:lang w:eastAsia="ru-RU"/>
        </w:rPr>
        <w:t xml:space="preserve">5.4.2. </w:t>
      </w:r>
      <w:proofErr w:type="gramStart"/>
      <w:r w:rsidRPr="00E744E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744E6">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E744E6">
        <w:rPr>
          <w:rFonts w:ascii="Times New Roman" w:hAnsi="Times New Roman"/>
          <w:sz w:val="24"/>
          <w:szCs w:val="24"/>
          <w:lang w:eastAsia="ru-RU"/>
        </w:rPr>
        <w:t>ресурсоснабжающих</w:t>
      </w:r>
      <w:proofErr w:type="spellEnd"/>
      <w:r w:rsidRPr="00E744E6">
        <w:rPr>
          <w:rFonts w:ascii="Times New Roman" w:hAnsi="Times New Roman"/>
          <w:sz w:val="24"/>
          <w:szCs w:val="24"/>
          <w:lang w:eastAsia="ru-RU"/>
        </w:rPr>
        <w:t xml:space="preserve"> организаций в пользу соответствующих </w:t>
      </w:r>
      <w:proofErr w:type="spellStart"/>
      <w:r w:rsidRPr="00E744E6">
        <w:rPr>
          <w:rFonts w:ascii="Times New Roman" w:hAnsi="Times New Roman"/>
          <w:sz w:val="24"/>
          <w:szCs w:val="24"/>
          <w:lang w:eastAsia="ru-RU"/>
        </w:rPr>
        <w:t>ресурсоснабжающих</w:t>
      </w:r>
      <w:proofErr w:type="spellEnd"/>
      <w:r w:rsidRPr="00E744E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41195E">
        <w:rPr>
          <w:rFonts w:ascii="Times New Roman" w:hAnsi="Times New Roman"/>
          <w:b/>
          <w:bCs/>
          <w:sz w:val="24"/>
          <w:szCs w:val="24"/>
          <w:lang w:eastAsia="ru-RU"/>
        </w:rPr>
        <w:t>.</w:t>
      </w:r>
    </w:p>
    <w:p w:rsidR="006E5B91" w:rsidRPr="00555E46" w:rsidRDefault="00E744E6"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744E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4A2268">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E744E6" w:rsidRDefault="00E744E6"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E744E6">
        <w:rPr>
          <w:rFonts w:ascii="Times New Roman" w:hAnsi="Times New Roman"/>
          <w:sz w:val="24"/>
          <w:szCs w:val="24"/>
          <w:lang w:eastAsia="ru-RU"/>
        </w:rPr>
        <w:t xml:space="preserve">5.6.1. </w:t>
      </w:r>
      <w:proofErr w:type="gramStart"/>
      <w:r w:rsidRPr="00E744E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E744E6">
        <w:rPr>
          <w:rFonts w:ascii="Times New Roman" w:hAnsi="Times New Roman"/>
          <w:sz w:val="24"/>
          <w:szCs w:val="24"/>
          <w:lang w:eastAsia="ru-RU"/>
        </w:rPr>
        <w:t>, отобранная органом местного самоуправления для управления многоквартирным домом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E744E6"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E744E6">
        <w:rPr>
          <w:rFonts w:ascii="Times New Roman" w:hAnsi="Times New Roman"/>
          <w:sz w:val="24"/>
          <w:szCs w:val="24"/>
          <w:lang w:eastAsia="ru-RU"/>
        </w:rPr>
        <w:t xml:space="preserve">5.7.1.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E744E6">
        <w:rPr>
          <w:rFonts w:ascii="Times New Roman" w:hAnsi="Times New Roman"/>
          <w:sz w:val="24"/>
          <w:szCs w:val="24"/>
          <w:lang w:eastAsia="ru-RU"/>
        </w:rPr>
        <w:t>Объем подлежащих оплате собственниками помещений и лицами, принявшими помещения,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избранным общим собранием представителем.</w:t>
      </w:r>
      <w:proofErr w:type="gramEnd"/>
      <w:r w:rsidRPr="00E744E6">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41195E" w:rsidRDefault="0041195E" w:rsidP="00555E46">
      <w:pPr>
        <w:widowControl w:val="0"/>
        <w:spacing w:after="0" w:line="240" w:lineRule="auto"/>
        <w:jc w:val="center"/>
        <w:outlineLvl w:val="1"/>
        <w:rPr>
          <w:rFonts w:ascii="Times New Roman" w:hAnsi="Times New Roman"/>
          <w:b/>
          <w:snapToGrid w:val="0"/>
          <w:lang w:eastAsia="ru-RU"/>
        </w:rPr>
      </w:pPr>
    </w:p>
    <w:p w:rsidR="0041195E" w:rsidRDefault="0041195E" w:rsidP="00555E46">
      <w:pPr>
        <w:widowControl w:val="0"/>
        <w:spacing w:after="0" w:line="240" w:lineRule="auto"/>
        <w:jc w:val="center"/>
        <w:outlineLvl w:val="1"/>
        <w:rPr>
          <w:rFonts w:ascii="Times New Roman" w:hAnsi="Times New Roman"/>
          <w:b/>
          <w:snapToGrid w:val="0"/>
          <w:lang w:eastAsia="ru-RU"/>
        </w:rPr>
      </w:pPr>
    </w:p>
    <w:p w:rsidR="0041195E" w:rsidRDefault="0041195E" w:rsidP="00555E46">
      <w:pPr>
        <w:widowControl w:val="0"/>
        <w:spacing w:after="0" w:line="240" w:lineRule="auto"/>
        <w:jc w:val="center"/>
        <w:outlineLvl w:val="1"/>
        <w:rPr>
          <w:rFonts w:ascii="Times New Roman" w:hAnsi="Times New Roman"/>
          <w:b/>
          <w:snapToGrid w:val="0"/>
          <w:lang w:eastAsia="ru-RU"/>
        </w:rPr>
      </w:pPr>
    </w:p>
    <w:p w:rsidR="0041195E" w:rsidRDefault="0041195E" w:rsidP="00555E46">
      <w:pPr>
        <w:widowControl w:val="0"/>
        <w:spacing w:after="0" w:line="240" w:lineRule="auto"/>
        <w:jc w:val="center"/>
        <w:outlineLvl w:val="1"/>
        <w:rPr>
          <w:rFonts w:ascii="Times New Roman" w:hAnsi="Times New Roman"/>
          <w:b/>
          <w:snapToGrid w:val="0"/>
          <w:lang w:eastAsia="ru-RU"/>
        </w:rPr>
      </w:pPr>
    </w:p>
    <w:p w:rsidR="0041195E" w:rsidRDefault="0041195E" w:rsidP="00555E46">
      <w:pPr>
        <w:widowControl w:val="0"/>
        <w:spacing w:after="0" w:line="240" w:lineRule="auto"/>
        <w:jc w:val="center"/>
        <w:outlineLvl w:val="1"/>
        <w:rPr>
          <w:rFonts w:ascii="Times New Roman" w:hAnsi="Times New Roman"/>
          <w:b/>
          <w:snapToGrid w:val="0"/>
          <w:lang w:eastAsia="ru-RU"/>
        </w:rPr>
      </w:pPr>
    </w:p>
    <w:p w:rsidR="0041195E" w:rsidRDefault="0041195E" w:rsidP="00555E46">
      <w:pPr>
        <w:widowControl w:val="0"/>
        <w:spacing w:after="0" w:line="240" w:lineRule="auto"/>
        <w:jc w:val="center"/>
        <w:outlineLvl w:val="1"/>
        <w:rPr>
          <w:rFonts w:ascii="Times New Roman" w:hAnsi="Times New Roman"/>
          <w:b/>
          <w:snapToGrid w:val="0"/>
          <w:lang w:eastAsia="ru-RU"/>
        </w:rPr>
      </w:pPr>
    </w:p>
    <w:p w:rsidR="006E5B91" w:rsidRDefault="006E5B91" w:rsidP="008A47CF">
      <w:pPr>
        <w:widowControl w:val="0"/>
        <w:spacing w:after="0" w:line="240" w:lineRule="auto"/>
        <w:outlineLvl w:val="1"/>
        <w:rPr>
          <w:rFonts w:ascii="Times New Roman" w:hAnsi="Times New Roman"/>
          <w:b/>
          <w:snapToGrid w:val="0"/>
          <w:lang w:eastAsia="ru-RU"/>
        </w:rPr>
      </w:pPr>
    </w:p>
    <w:p w:rsidR="009F22D8" w:rsidRDefault="009F22D8"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r w:rsidR="0041195E" w:rsidRPr="00555E46">
        <w:rPr>
          <w:rFonts w:ascii="Times New Roman" w:hAnsi="Times New Roman"/>
          <w:sz w:val="18"/>
          <w:szCs w:val="18"/>
          <w:lang w:eastAsia="ru-RU"/>
        </w:rPr>
        <w:t>Ф.И.О.</w:t>
      </w:r>
      <w:r w:rsidR="0041195E">
        <w:rPr>
          <w:rFonts w:ascii="Times New Roman" w:hAnsi="Times New Roman"/>
          <w:sz w:val="18"/>
          <w:szCs w:val="18"/>
          <w:lang w:eastAsia="ru-RU"/>
        </w:rPr>
        <w:t xml:space="preserve"> Индивидуального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A376A2" w:rsidRDefault="00A376A2" w:rsidP="00A376A2">
      <w:pPr>
        <w:spacing w:after="0" w:line="240" w:lineRule="auto"/>
        <w:jc w:val="both"/>
        <w:rPr>
          <w:rFonts w:ascii="Times New Roman" w:hAnsi="Times New Roman"/>
          <w:sz w:val="20"/>
          <w:szCs w:val="20"/>
          <w:lang w:eastAsia="ru-RU"/>
        </w:rPr>
      </w:pPr>
    </w:p>
    <w:p w:rsidR="00A376A2" w:rsidRDefault="00A376A2" w:rsidP="00A376A2">
      <w:pPr>
        <w:spacing w:after="0" w:line="240" w:lineRule="auto"/>
        <w:jc w:val="both"/>
        <w:rPr>
          <w:rFonts w:ascii="Times New Roman" w:hAnsi="Times New Roman"/>
          <w:sz w:val="20"/>
          <w:szCs w:val="20"/>
          <w:lang w:eastAsia="ru-RU"/>
        </w:rPr>
      </w:pPr>
      <w:r w:rsidRPr="00A04965">
        <w:rPr>
          <w:rFonts w:ascii="Times New Roman" w:hAnsi="Times New Roman"/>
          <w:sz w:val="20"/>
          <w:szCs w:val="20"/>
          <w:lang w:eastAsia="ru-RU"/>
        </w:rPr>
        <w:t>Средства, внесенные в качестве обеспечения заявки на участие в</w:t>
      </w:r>
      <w:r>
        <w:rPr>
          <w:rFonts w:ascii="Times New Roman" w:hAnsi="Times New Roman"/>
          <w:sz w:val="20"/>
          <w:szCs w:val="20"/>
          <w:lang w:eastAsia="ru-RU"/>
        </w:rPr>
        <w:t xml:space="preserve"> </w:t>
      </w:r>
      <w:r w:rsidRPr="00A04965">
        <w:rPr>
          <w:rFonts w:ascii="Times New Roman" w:hAnsi="Times New Roman"/>
          <w:sz w:val="20"/>
          <w:szCs w:val="20"/>
          <w:lang w:eastAsia="ru-RU"/>
        </w:rPr>
        <w:t xml:space="preserve">конкурсе, просим возвратить на счет: </w:t>
      </w:r>
    </w:p>
    <w:p w:rsidR="00A376A2" w:rsidRPr="00A04965" w:rsidRDefault="00A376A2" w:rsidP="00A376A2">
      <w:pPr>
        <w:spacing w:after="0" w:line="240" w:lineRule="auto"/>
        <w:jc w:val="both"/>
        <w:rPr>
          <w:rFonts w:ascii="Times New Roman" w:hAnsi="Times New Roman"/>
          <w:sz w:val="20"/>
          <w:szCs w:val="20"/>
          <w:lang w:eastAsia="ru-RU"/>
        </w:rPr>
      </w:pPr>
    </w:p>
    <w:p w:rsidR="00A376A2" w:rsidRPr="00555E46" w:rsidRDefault="00A376A2" w:rsidP="00A376A2">
      <w:pPr>
        <w:pBdr>
          <w:top w:val="single" w:sz="4" w:space="1" w:color="auto"/>
        </w:pBdr>
        <w:spacing w:after="0" w:line="240" w:lineRule="auto"/>
        <w:ind w:right="91"/>
        <w:jc w:val="center"/>
        <w:rPr>
          <w:rFonts w:ascii="Times New Roman" w:hAnsi="Times New Roman"/>
          <w:sz w:val="18"/>
          <w:szCs w:val="18"/>
          <w:lang w:eastAsia="ru-RU"/>
        </w:rPr>
      </w:pPr>
      <w:r w:rsidRPr="00A04965">
        <w:rPr>
          <w:rFonts w:ascii="Times New Roman" w:hAnsi="Times New Roman"/>
          <w:sz w:val="20"/>
          <w:szCs w:val="20"/>
          <w:lang w:eastAsia="ru-RU"/>
        </w:rPr>
        <w:t>(реквизиты банковского</w:t>
      </w:r>
      <w:r>
        <w:rPr>
          <w:rFonts w:ascii="Times New Roman" w:hAnsi="Times New Roman"/>
          <w:sz w:val="20"/>
          <w:szCs w:val="20"/>
          <w:lang w:eastAsia="ru-RU"/>
        </w:rPr>
        <w:t xml:space="preserve"> счета)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9F22D8">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009F22D8">
        <w:rPr>
          <w:rFonts w:ascii="Times New Roman" w:hAnsi="Times New Roman"/>
          <w:sz w:val="20"/>
          <w:szCs w:val="20"/>
          <w:lang w:eastAsia="ru-RU"/>
        </w:rPr>
        <w:t>:</w:t>
      </w:r>
      <w:r w:rsidRPr="00555E46">
        <w:rPr>
          <w:rFonts w:ascii="Times New Roman" w:hAnsi="Times New Roman"/>
          <w:sz w:val="20"/>
          <w:szCs w:val="20"/>
          <w:lang w:eastAsia="ru-RU"/>
        </w:rPr>
        <w:t>___________________________________________________________</w:t>
      </w:r>
      <w:r w:rsidR="009F22D8">
        <w:rPr>
          <w:rFonts w:ascii="Times New Roman" w:hAnsi="Times New Roman"/>
          <w:sz w:val="20"/>
          <w:szCs w:val="20"/>
          <w:lang w:eastAsia="ru-RU"/>
        </w:rPr>
        <w:t>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8A47CF" w:rsidRDefault="008A47CF" w:rsidP="00555E46">
      <w:pPr>
        <w:widowControl w:val="0"/>
        <w:spacing w:after="0" w:line="240" w:lineRule="auto"/>
        <w:rPr>
          <w:rFonts w:ascii="Times New Roman" w:hAnsi="Times New Roman"/>
          <w:snapToGrid w:val="0"/>
          <w:sz w:val="20"/>
          <w:szCs w:val="20"/>
          <w:lang w:eastAsia="ru-RU"/>
        </w:rPr>
      </w:pPr>
    </w:p>
    <w:p w:rsidR="0041195E" w:rsidRDefault="0041195E" w:rsidP="00555E46">
      <w:pPr>
        <w:widowControl w:val="0"/>
        <w:spacing w:after="0" w:line="240" w:lineRule="auto"/>
        <w:rPr>
          <w:rFonts w:ascii="Times New Roman" w:hAnsi="Times New Roman"/>
          <w:snapToGrid w:val="0"/>
          <w:sz w:val="20"/>
          <w:szCs w:val="20"/>
          <w:lang w:eastAsia="ru-RU"/>
        </w:rPr>
      </w:pPr>
    </w:p>
    <w:p w:rsidR="0041195E" w:rsidRPr="00555E46" w:rsidRDefault="0041195E" w:rsidP="00555E46">
      <w:pPr>
        <w:widowControl w:val="0"/>
        <w:spacing w:after="0" w:line="240" w:lineRule="auto"/>
        <w:rPr>
          <w:rFonts w:ascii="Times New Roman" w:hAnsi="Times New Roman"/>
          <w:snapToGrid w:val="0"/>
          <w:sz w:val="20"/>
          <w:szCs w:val="20"/>
          <w:lang w:eastAsia="ru-RU"/>
        </w:rPr>
      </w:pP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w:t>
      </w:r>
      <w:bookmarkStart w:id="10" w:name="_GoBack"/>
      <w:bookmarkEnd w:id="10"/>
      <w:r w:rsidRPr="00555E46">
        <w:rPr>
          <w:rFonts w:ascii="Times New Roman" w:hAnsi="Times New Roman"/>
          <w:sz w:val="24"/>
          <w:szCs w:val="24"/>
          <w:lang w:eastAsia="ru-RU"/>
        </w:rPr>
        <w:t>-правовую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1195E" w:rsidRDefault="0041195E"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1195E" w:rsidRDefault="0041195E"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1195E" w:rsidRPr="00555E46" w:rsidRDefault="0041195E"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25EB5">
        <w:rPr>
          <w:rFonts w:ascii="Times New Roman" w:hAnsi="Times New Roman"/>
          <w:snapToGrid w:val="0"/>
          <w:color w:val="000000"/>
          <w:lang w:eastAsia="ru-RU"/>
        </w:rPr>
        <w:t>А.Н. Беляев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roofErr w:type="gramStart"/>
      <w:r w:rsidRPr="00E44D6A">
        <w:rPr>
          <w:rFonts w:ascii="Times New Roman" w:eastAsia="Times New Roman" w:hAnsi="Times New Roman"/>
          <w:sz w:val="20"/>
          <w:szCs w:val="20"/>
          <w:lang w:eastAsia="ru-RU"/>
        </w:rPr>
        <w:t>И ЛИЦ, ПРИНЯВШИМ ОТ ЗАСТРОЙЩИКА ПОМЕЩЕНИЯ В МНОГОКВАРТИРНОМ ДОМЕ,</w:t>
      </w:r>
      <w:proofErr w:type="gramEnd"/>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70618D" w:rsidRPr="0070618D">
        <w:rPr>
          <w:rFonts w:ascii="Times New Roman" w:hAnsi="Times New Roman"/>
          <w:sz w:val="24"/>
          <w:szCs w:val="20"/>
          <w:u w:val="single"/>
          <w:lang w:eastAsia="ru-RU"/>
        </w:rPr>
        <w:t>мкр</w:t>
      </w:r>
      <w:proofErr w:type="gramStart"/>
      <w:r w:rsidR="0070618D" w:rsidRPr="0070618D">
        <w:rPr>
          <w:rFonts w:ascii="Times New Roman" w:hAnsi="Times New Roman"/>
          <w:sz w:val="24"/>
          <w:szCs w:val="20"/>
          <w:u w:val="single"/>
          <w:lang w:eastAsia="ru-RU"/>
        </w:rPr>
        <w:t>.А</w:t>
      </w:r>
      <w:proofErr w:type="gramEnd"/>
      <w:r w:rsidR="0070618D" w:rsidRPr="0070618D">
        <w:rPr>
          <w:rFonts w:ascii="Times New Roman" w:hAnsi="Times New Roman"/>
          <w:sz w:val="24"/>
          <w:szCs w:val="20"/>
          <w:u w:val="single"/>
          <w:lang w:eastAsia="ru-RU"/>
        </w:rPr>
        <w:t>виационный</w:t>
      </w:r>
      <w:proofErr w:type="spellEnd"/>
      <w:r w:rsidR="0070618D" w:rsidRPr="0070618D">
        <w:rPr>
          <w:rFonts w:ascii="Times New Roman" w:hAnsi="Times New Roman"/>
          <w:sz w:val="24"/>
          <w:szCs w:val="20"/>
          <w:u w:val="single"/>
          <w:lang w:eastAsia="ru-RU"/>
        </w:rPr>
        <w:t xml:space="preserve">, </w:t>
      </w:r>
      <w:proofErr w:type="spellStart"/>
      <w:r w:rsidR="0070618D" w:rsidRPr="0070618D">
        <w:rPr>
          <w:rFonts w:ascii="Times New Roman" w:hAnsi="Times New Roman"/>
          <w:sz w:val="24"/>
          <w:szCs w:val="20"/>
          <w:u w:val="single"/>
          <w:lang w:eastAsia="ru-RU"/>
        </w:rPr>
        <w:t>ул.Ильюшина</w:t>
      </w:r>
      <w:proofErr w:type="spellEnd"/>
      <w:r w:rsidR="0070618D" w:rsidRPr="0070618D">
        <w:rPr>
          <w:rFonts w:ascii="Times New Roman" w:hAnsi="Times New Roman"/>
          <w:sz w:val="24"/>
          <w:szCs w:val="20"/>
          <w:u w:val="single"/>
          <w:lang w:eastAsia="ru-RU"/>
        </w:rPr>
        <w:t>, д.20</w:t>
      </w:r>
    </w:p>
    <w:p w:rsidR="006C01D2" w:rsidRPr="005C57B3" w:rsidRDefault="00E44D6A" w:rsidP="006C01D2">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006C01D2"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006C01D2" w:rsidRPr="005C57B3">
        <w:rPr>
          <w:rFonts w:ascii="Times New Roman" w:hAnsi="Times New Roman"/>
          <w:snapToGrid w:val="0"/>
          <w:sz w:val="24"/>
          <w:szCs w:val="24"/>
          <w:u w:val="single"/>
          <w:lang w:eastAsia="ru-RU"/>
        </w:rPr>
        <w:t xml:space="preserve">  нет  </w:t>
      </w:r>
      <w:r w:rsidR="006C01D2" w:rsidRPr="005C57B3">
        <w:rPr>
          <w:rFonts w:ascii="Times New Roman" w:hAnsi="Times New Roman"/>
          <w:snapToGrid w:val="0"/>
          <w:color w:val="FFFFFF"/>
          <w:sz w:val="24"/>
          <w:szCs w:val="24"/>
          <w:u w:val="single"/>
          <w:lang w:eastAsia="ru-RU"/>
        </w:rPr>
        <w:t>.</w:t>
      </w:r>
    </w:p>
    <w:p w:rsidR="006C01D2" w:rsidRPr="00A00851" w:rsidRDefault="006C01D2" w:rsidP="006C01D2">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C01D2" w:rsidRPr="00780D8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6C01D2" w:rsidRPr="00DF12AD"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C01D2" w:rsidRPr="00DF12AD"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C01D2" w:rsidRPr="006250FB"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C01D2" w:rsidRPr="006B0D36"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16</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C01D2" w:rsidRPr="00A00851"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260</w:t>
      </w:r>
    </w:p>
    <w:p w:rsidR="006C01D2"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2E0246">
        <w:rPr>
          <w:rFonts w:ascii="Times New Roman" w:hAnsi="Times New Roman"/>
          <w:sz w:val="24"/>
          <w:szCs w:val="24"/>
        </w:rPr>
        <w:t xml:space="preserve">15. Количество нежилых помещений, не входящих в состав  общего имущества </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41C9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2E0246" w:rsidRPr="002E0246">
        <w:rPr>
          <w:rFonts w:ascii="Times New Roman" w:hAnsi="Times New Roman"/>
          <w:sz w:val="24"/>
          <w:szCs w:val="24"/>
          <w:u w:val="single"/>
        </w:rPr>
        <w:t>127 933,00</w:t>
      </w:r>
      <w:r>
        <w:rPr>
          <w:rFonts w:ascii="Times New Roman" w:hAnsi="Times New Roman"/>
          <w:sz w:val="24"/>
          <w:szCs w:val="24"/>
          <w:u w:val="single"/>
        </w:rPr>
        <w:t xml:space="preserve">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C01D2" w:rsidRPr="002E0246"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2E0246">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35 683,2</w:t>
      </w:r>
      <w:r w:rsidRPr="002E0246">
        <w:rPr>
          <w:rFonts w:ascii="Times New Roman" w:hAnsi="Times New Roman"/>
          <w:sz w:val="24"/>
          <w:szCs w:val="24"/>
          <w:u w:val="single"/>
        </w:rPr>
        <w:t xml:space="preserve">  </w:t>
      </w:r>
      <w:r w:rsidRPr="002E0246">
        <w:rPr>
          <w:rFonts w:ascii="Times New Roman" w:hAnsi="Times New Roman"/>
          <w:sz w:val="24"/>
          <w:szCs w:val="24"/>
        </w:rPr>
        <w:t xml:space="preserve">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б) жилых помещений (общая площадь квартир)</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22159,4</w:t>
      </w:r>
      <w:r w:rsidRPr="002E0246">
        <w:rPr>
          <w:rFonts w:ascii="Times New Roman" w:hAnsi="Times New Roman"/>
          <w:sz w:val="24"/>
          <w:szCs w:val="24"/>
        </w:rPr>
        <w:t xml:space="preserve">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292,8</w:t>
      </w:r>
      <w:r w:rsidRPr="002E0246">
        <w:rPr>
          <w:rFonts w:ascii="Times New Roman" w:hAnsi="Times New Roman"/>
          <w:sz w:val="24"/>
          <w:szCs w:val="24"/>
          <w:u w:val="single"/>
        </w:rPr>
        <w:t xml:space="preserve"> </w:t>
      </w:r>
      <w:r w:rsidRPr="002E0246">
        <w:rPr>
          <w:rFonts w:ascii="Times New Roman" w:hAnsi="Times New Roman"/>
          <w:sz w:val="24"/>
          <w:szCs w:val="24"/>
        </w:rPr>
        <w:t>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6 524,2</w:t>
      </w:r>
      <w:r w:rsidRPr="002E0246">
        <w:rPr>
          <w:rFonts w:ascii="Times New Roman" w:hAnsi="Times New Roman"/>
          <w:sz w:val="24"/>
          <w:szCs w:val="24"/>
          <w:u w:val="single"/>
        </w:rPr>
        <w:t xml:space="preserve"> </w:t>
      </w:r>
      <w:r w:rsidRPr="002E0246">
        <w:rPr>
          <w:rFonts w:ascii="Times New Roman" w:hAnsi="Times New Roman"/>
          <w:sz w:val="24"/>
          <w:szCs w:val="24"/>
        </w:rPr>
        <w:t xml:space="preserve">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20. Количество лестниц </w:t>
      </w:r>
      <w:r w:rsidRPr="002E0246">
        <w:rPr>
          <w:rFonts w:ascii="Times New Roman" w:hAnsi="Times New Roman"/>
          <w:sz w:val="24"/>
          <w:szCs w:val="24"/>
          <w:u w:val="single"/>
        </w:rPr>
        <w:t xml:space="preserve">  </w:t>
      </w:r>
      <w:r w:rsidR="002E0246">
        <w:rPr>
          <w:rFonts w:ascii="Times New Roman" w:hAnsi="Times New Roman"/>
          <w:sz w:val="24"/>
          <w:szCs w:val="24"/>
          <w:u w:val="single"/>
        </w:rPr>
        <w:t>10</w:t>
      </w:r>
      <w:r w:rsidRPr="002E0246">
        <w:rPr>
          <w:rFonts w:ascii="Times New Roman" w:hAnsi="Times New Roman"/>
          <w:sz w:val="24"/>
          <w:szCs w:val="24"/>
          <w:u w:val="single"/>
        </w:rPr>
        <w:t xml:space="preserve"> </w:t>
      </w:r>
      <w:r w:rsidRPr="002E0246">
        <w:rPr>
          <w:rFonts w:ascii="Times New Roman" w:hAnsi="Times New Roman"/>
          <w:sz w:val="24"/>
          <w:szCs w:val="24"/>
        </w:rPr>
        <w:t xml:space="preserve"> шт.</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21.  Уборочная   площадь   лестниц   (включая   межквартирные лестничные площадки) </w:t>
      </w:r>
      <w:r w:rsidRPr="002E0246">
        <w:rPr>
          <w:rFonts w:ascii="Times New Roman" w:hAnsi="Times New Roman"/>
          <w:sz w:val="24"/>
          <w:szCs w:val="24"/>
          <w:u w:val="single"/>
        </w:rPr>
        <w:t xml:space="preserve"> </w:t>
      </w:r>
      <w:r w:rsidR="002E0246">
        <w:rPr>
          <w:rFonts w:ascii="Times New Roman" w:hAnsi="Times New Roman"/>
          <w:sz w:val="24"/>
          <w:szCs w:val="24"/>
          <w:u w:val="single"/>
        </w:rPr>
        <w:t>6</w:t>
      </w:r>
      <w:r w:rsidR="002E0246" w:rsidRPr="002E0246">
        <w:rPr>
          <w:rFonts w:ascii="Times New Roman" w:hAnsi="Times New Roman"/>
          <w:sz w:val="24"/>
          <w:szCs w:val="24"/>
          <w:u w:val="single"/>
        </w:rPr>
        <w:t>524,2</w:t>
      </w:r>
      <w:r w:rsidRPr="002E0246">
        <w:rPr>
          <w:rFonts w:ascii="Times New Roman" w:hAnsi="Times New Roman"/>
          <w:sz w:val="24"/>
          <w:szCs w:val="24"/>
          <w:u w:val="single"/>
        </w:rPr>
        <w:t xml:space="preserve"> </w:t>
      </w:r>
      <w:r w:rsidRPr="002E0246">
        <w:rPr>
          <w:rFonts w:ascii="Times New Roman" w:hAnsi="Times New Roman"/>
          <w:sz w:val="24"/>
          <w:szCs w:val="24"/>
        </w:rPr>
        <w:t>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22. Уборочная площадь общих коридоров __</w:t>
      </w:r>
      <w:r w:rsidRPr="002E0246">
        <w:rPr>
          <w:rFonts w:ascii="Times New Roman" w:hAnsi="Times New Roman"/>
          <w:sz w:val="24"/>
          <w:szCs w:val="24"/>
          <w:u w:val="single"/>
        </w:rPr>
        <w:t>0</w:t>
      </w:r>
      <w:r w:rsidRPr="002E0246">
        <w:rPr>
          <w:rFonts w:ascii="Times New Roman" w:hAnsi="Times New Roman"/>
          <w:sz w:val="24"/>
          <w:szCs w:val="24"/>
        </w:rPr>
        <w:t>__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23.  Уборочная  площадь  других  помещений  общего пользования (включая технические этажи, чердаки, технические подвалы) _</w:t>
      </w:r>
      <w:r w:rsidR="002E0246">
        <w:rPr>
          <w:rFonts w:ascii="Times New Roman" w:hAnsi="Times New Roman"/>
          <w:sz w:val="24"/>
          <w:szCs w:val="24"/>
          <w:u w:val="single"/>
        </w:rPr>
        <w:t>12019,3</w:t>
      </w:r>
      <w:r w:rsidRPr="002E0246">
        <w:rPr>
          <w:rFonts w:ascii="Times New Roman" w:hAnsi="Times New Roman"/>
          <w:sz w:val="24"/>
          <w:szCs w:val="24"/>
        </w:rPr>
        <w:t>_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24.  Площадь  земельного  участка,  входящего  в состав общего имущества многоквартирного </w:t>
      </w:r>
      <w:r w:rsidRPr="002E0246">
        <w:rPr>
          <w:rFonts w:ascii="Times New Roman" w:hAnsi="Times New Roman"/>
          <w:sz w:val="24"/>
          <w:szCs w:val="24"/>
        </w:rPr>
        <w:lastRenderedPageBreak/>
        <w:t xml:space="preserve">дома </w:t>
      </w:r>
      <w:r w:rsidRPr="002E0246">
        <w:rPr>
          <w:rFonts w:ascii="Times New Roman" w:hAnsi="Times New Roman"/>
          <w:sz w:val="24"/>
          <w:szCs w:val="24"/>
          <w:u w:val="single"/>
        </w:rPr>
        <w:t xml:space="preserve"> нет данных</w:t>
      </w:r>
    </w:p>
    <w:p w:rsidR="008426AF" w:rsidRDefault="006C01D2" w:rsidP="009F22D8">
      <w:pPr>
        <w:pStyle w:val="ConsPlusNonformat"/>
        <w:rPr>
          <w:rFonts w:ascii="Times New Roman" w:hAnsi="Times New Roman"/>
          <w:sz w:val="24"/>
          <w:szCs w:val="24"/>
          <w:u w:val="single"/>
        </w:rPr>
      </w:pPr>
      <w:r w:rsidRPr="002E0246">
        <w:rPr>
          <w:rFonts w:ascii="Times New Roman" w:hAnsi="Times New Roman"/>
          <w:sz w:val="24"/>
          <w:szCs w:val="24"/>
        </w:rPr>
        <w:t xml:space="preserve">    25.  Кадастровый  номер  земельного  участка (при его наличии) </w:t>
      </w:r>
      <w:r w:rsidRPr="002E0246">
        <w:rPr>
          <w:rFonts w:ascii="Times New Roman" w:hAnsi="Times New Roman"/>
          <w:sz w:val="24"/>
          <w:szCs w:val="24"/>
          <w:u w:val="single"/>
        </w:rPr>
        <w:t xml:space="preserve">  нет данных</w:t>
      </w:r>
    </w:p>
    <w:p w:rsidR="009F22D8" w:rsidRPr="009F22D8" w:rsidRDefault="009F22D8" w:rsidP="009F22D8">
      <w:pPr>
        <w:pStyle w:val="ConsPlusNonformat"/>
        <w:rPr>
          <w:rFonts w:ascii="Times New Roman" w:hAnsi="Times New Roman"/>
          <w:sz w:val="24"/>
          <w:szCs w:val="24"/>
          <w:u w:val="single"/>
        </w:rPr>
      </w:pPr>
    </w:p>
    <w:p w:rsidR="00E44D6A" w:rsidRPr="00E44D6A" w:rsidRDefault="00E44D6A" w:rsidP="008426AF">
      <w:pPr>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243F13" w:rsidRPr="00E44D6A" w:rsidRDefault="00243F13" w:rsidP="00243F13">
            <w:pPr>
              <w:spacing w:after="0" w:line="240" w:lineRule="auto"/>
              <w:rPr>
                <w:rFonts w:ascii="Times New Roman" w:eastAsia="Times New Roman" w:hAnsi="Times New Roman"/>
                <w:sz w:val="24"/>
                <w:szCs w:val="20"/>
                <w:lang w:eastAsia="ru-RU"/>
              </w:rPr>
            </w:pPr>
            <w:r w:rsidRPr="002E0246">
              <w:rPr>
                <w:rFonts w:ascii="Times New Roman" w:eastAsia="Times New Roman" w:hAnsi="Times New Roman"/>
                <w:sz w:val="24"/>
                <w:szCs w:val="20"/>
                <w:lang w:eastAsia="ru-RU"/>
              </w:rPr>
              <w:t xml:space="preserve">Сборные </w:t>
            </w:r>
            <w:proofErr w:type="gramStart"/>
            <w:r w:rsidRPr="002E0246">
              <w:rPr>
                <w:rFonts w:ascii="Times New Roman" w:eastAsia="Times New Roman" w:hAnsi="Times New Roman"/>
                <w:sz w:val="24"/>
                <w:szCs w:val="20"/>
                <w:lang w:eastAsia="ru-RU"/>
              </w:rPr>
              <w:t>ж/б</w:t>
            </w:r>
            <w:proofErr w:type="gramEnd"/>
            <w:r w:rsidRPr="002E0246">
              <w:rPr>
                <w:rFonts w:ascii="Times New Roman" w:eastAsia="Times New Roman" w:hAnsi="Times New Roman"/>
                <w:sz w:val="24"/>
                <w:szCs w:val="20"/>
                <w:lang w:eastAsia="ru-RU"/>
              </w:rPr>
              <w:t xml:space="preserve"> панели</w:t>
            </w:r>
            <w:r>
              <w:rPr>
                <w:rFonts w:ascii="Times New Roman" w:eastAsia="Times New Roman" w:hAnsi="Times New Roman"/>
                <w:sz w:val="24"/>
                <w:szCs w:val="20"/>
                <w:lang w:eastAsia="ru-RU"/>
              </w:rPr>
              <w:t xml:space="preserve"> системы 111М</w:t>
            </w:r>
            <w:r w:rsidRPr="002E0246">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2E0246" w:rsidP="00E44D6A">
            <w:pPr>
              <w:spacing w:after="0" w:line="240" w:lineRule="auto"/>
              <w:rPr>
                <w:rFonts w:ascii="Times New Roman" w:eastAsia="Times New Roman" w:hAnsi="Times New Roman"/>
                <w:sz w:val="24"/>
                <w:szCs w:val="20"/>
                <w:lang w:eastAsia="ru-RU"/>
              </w:rPr>
            </w:pPr>
            <w:r w:rsidRPr="002E0246">
              <w:rPr>
                <w:rFonts w:ascii="Times New Roman" w:eastAsia="Times New Roman" w:hAnsi="Times New Roman"/>
                <w:sz w:val="24"/>
                <w:szCs w:val="20"/>
                <w:lang w:eastAsia="ru-RU"/>
              </w:rPr>
              <w:t xml:space="preserve">Сборные </w:t>
            </w:r>
            <w:proofErr w:type="gramStart"/>
            <w:r w:rsidRPr="002E0246">
              <w:rPr>
                <w:rFonts w:ascii="Times New Roman" w:eastAsia="Times New Roman" w:hAnsi="Times New Roman"/>
                <w:sz w:val="24"/>
                <w:szCs w:val="20"/>
                <w:lang w:eastAsia="ru-RU"/>
              </w:rPr>
              <w:t>ж/б</w:t>
            </w:r>
            <w:proofErr w:type="gramEnd"/>
            <w:r w:rsidRPr="002E0246">
              <w:rPr>
                <w:rFonts w:ascii="Times New Roman" w:eastAsia="Times New Roman" w:hAnsi="Times New Roman"/>
                <w:sz w:val="24"/>
                <w:szCs w:val="20"/>
                <w:lang w:eastAsia="ru-RU"/>
              </w:rPr>
              <w:t xml:space="preserve"> панели;</w:t>
            </w:r>
          </w:p>
          <w:p w:rsidR="00E44D6A" w:rsidRPr="00E44D6A" w:rsidRDefault="00E44D6A" w:rsidP="00E44D6A">
            <w:pPr>
              <w:spacing w:after="0" w:line="240" w:lineRule="auto"/>
              <w:rPr>
                <w:rFonts w:ascii="Times New Roman" w:eastAsia="Times New Roman" w:hAnsi="Times New Roman"/>
                <w:sz w:val="24"/>
                <w:szCs w:val="20"/>
                <w:lang w:eastAsia="ru-RU"/>
              </w:rPr>
            </w:pPr>
          </w:p>
          <w:p w:rsidR="00243F13" w:rsidRPr="00E44D6A" w:rsidRDefault="00243F13" w:rsidP="00243F13">
            <w:pPr>
              <w:spacing w:after="0" w:line="240" w:lineRule="auto"/>
              <w:rPr>
                <w:rFonts w:ascii="Times New Roman" w:eastAsia="Times New Roman" w:hAnsi="Times New Roman"/>
                <w:sz w:val="24"/>
                <w:szCs w:val="20"/>
                <w:lang w:eastAsia="ru-RU"/>
              </w:rPr>
            </w:pPr>
            <w:r w:rsidRPr="002E0246">
              <w:rPr>
                <w:rFonts w:ascii="Times New Roman" w:eastAsia="Times New Roman" w:hAnsi="Times New Roman"/>
                <w:sz w:val="24"/>
                <w:szCs w:val="20"/>
                <w:lang w:eastAsia="ru-RU"/>
              </w:rPr>
              <w:t xml:space="preserve">Сборные </w:t>
            </w:r>
            <w:proofErr w:type="gramStart"/>
            <w:r w:rsidRPr="002E0246">
              <w:rPr>
                <w:rFonts w:ascii="Times New Roman" w:eastAsia="Times New Roman" w:hAnsi="Times New Roman"/>
                <w:sz w:val="24"/>
                <w:szCs w:val="20"/>
                <w:lang w:eastAsia="ru-RU"/>
              </w:rPr>
              <w:t>ж/б</w:t>
            </w:r>
            <w:proofErr w:type="gramEnd"/>
            <w:r w:rsidRPr="002E0246">
              <w:rPr>
                <w:rFonts w:ascii="Times New Roman" w:eastAsia="Times New Roman" w:hAnsi="Times New Roman"/>
                <w:sz w:val="24"/>
                <w:szCs w:val="20"/>
                <w:lang w:eastAsia="ru-RU"/>
              </w:rPr>
              <w:t xml:space="preserve"> панели</w:t>
            </w:r>
            <w:r>
              <w:rPr>
                <w:rFonts w:ascii="Times New Roman" w:eastAsia="Times New Roman" w:hAnsi="Times New Roman"/>
                <w:sz w:val="24"/>
                <w:szCs w:val="20"/>
                <w:lang w:eastAsia="ru-RU"/>
              </w:rPr>
              <w:t xml:space="preserve"> системы 111М</w:t>
            </w:r>
            <w:r w:rsidRPr="002E0246">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Default="00E44D6A" w:rsidP="00E44D6A">
            <w:pPr>
              <w:spacing w:after="0" w:line="240" w:lineRule="auto"/>
              <w:rPr>
                <w:rFonts w:ascii="Times New Roman" w:eastAsia="Times New Roman" w:hAnsi="Times New Roman"/>
                <w:sz w:val="24"/>
                <w:szCs w:val="20"/>
                <w:lang w:eastAsia="ru-RU"/>
              </w:rPr>
            </w:pPr>
          </w:p>
          <w:p w:rsidR="00243F13" w:rsidRPr="00E44D6A" w:rsidRDefault="00243F13"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Рулонная</w:t>
            </w:r>
            <w:proofErr w:type="gramEnd"/>
            <w:r w:rsidR="006C01D2">
              <w:rPr>
                <w:rFonts w:ascii="Times New Roman" w:eastAsia="Times New Roman" w:hAnsi="Times New Roman"/>
                <w:sz w:val="24"/>
                <w:szCs w:val="20"/>
                <w:lang w:eastAsia="ru-RU"/>
              </w:rPr>
              <w:t>, два слоя «</w:t>
            </w:r>
            <w:proofErr w:type="spellStart"/>
            <w:r w:rsidR="006C01D2">
              <w:rPr>
                <w:rFonts w:ascii="Times New Roman" w:eastAsia="Times New Roman" w:hAnsi="Times New Roman"/>
                <w:sz w:val="24"/>
                <w:szCs w:val="20"/>
                <w:lang w:eastAsia="ru-RU"/>
              </w:rPr>
              <w:t>Унифлекса</w:t>
            </w:r>
            <w:proofErr w:type="spellEnd"/>
            <w:r w:rsidR="006C01D2">
              <w:rPr>
                <w:rFonts w:ascii="Times New Roman" w:eastAsia="Times New Roman" w:hAnsi="Times New Roman"/>
                <w:sz w:val="24"/>
                <w:szCs w:val="20"/>
                <w:lang w:eastAsia="ru-RU"/>
              </w:rPr>
              <w:t>»</w:t>
            </w:r>
            <w:r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8426AF" w:rsidRDefault="008426AF" w:rsidP="00555E46">
      <w:pPr>
        <w:spacing w:before="360" w:after="0" w:line="240" w:lineRule="auto"/>
        <w:jc w:val="right"/>
        <w:rPr>
          <w:rFonts w:ascii="Times New Roman" w:hAnsi="Times New Roman"/>
          <w:lang w:eastAsia="ru-RU"/>
        </w:rPr>
      </w:pPr>
    </w:p>
    <w:p w:rsidR="008426AF" w:rsidRDefault="008426AF"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9F22D8" w:rsidRDefault="009F22D8"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41195E" w:rsidRDefault="0041195E"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B25EB5">
        <w:rPr>
          <w:rFonts w:ascii="Times New Roman" w:hAnsi="Times New Roman"/>
          <w:snapToGrid w:val="0"/>
          <w:color w:val="000000"/>
          <w:lang w:eastAsia="ru-RU"/>
        </w:rPr>
        <w:t>А.Н. Беляев</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243F13">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11 325,65</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0,04</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93 436,60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0,33</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48 134,00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0,17</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135 907,78</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0,48</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39 639,77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0,14</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16 988,47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0,06</w:t>
            </w:r>
          </w:p>
        </w:tc>
      </w:tr>
      <w:tr w:rsidR="00243F13"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1 005 151,26</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3,55</w:t>
            </w:r>
          </w:p>
        </w:tc>
      </w:tr>
      <w:tr w:rsidR="00243F13" w:rsidRPr="004D17F6" w:rsidTr="00367384">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243F13">
              <w:rPr>
                <w:rFonts w:ascii="Times New Roman" w:eastAsia="Times New Roman" w:hAnsi="Times New Roman"/>
                <w:color w:val="000000"/>
                <w:lang w:eastAsia="ru-RU"/>
              </w:rPr>
              <w:t>дымоудаления</w:t>
            </w:r>
            <w:proofErr w:type="spellEnd"/>
            <w:r w:rsidRPr="00243F13">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169 884,72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0,60</w:t>
            </w:r>
          </w:p>
        </w:tc>
      </w:tr>
      <w:tr w:rsidR="00243F13" w:rsidRPr="004D17F6" w:rsidTr="0036738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243F13">
              <w:rPr>
                <w:rFonts w:ascii="Times New Roman" w:eastAsia="Times New Roman" w:hAnsi="Times New Roman"/>
                <w:color w:val="000000"/>
                <w:lang w:eastAsia="ru-RU"/>
              </w:rPr>
              <w:t>водоподкачек</w:t>
            </w:r>
            <w:proofErr w:type="spellEnd"/>
            <w:r w:rsidRPr="00243F13">
              <w:rPr>
                <w:rFonts w:ascii="Times New Roman" w:eastAsia="Times New Roman" w:hAnsi="Times New Roman"/>
                <w:color w:val="000000"/>
                <w:lang w:eastAsia="ru-RU"/>
              </w:rPr>
              <w:t xml:space="preserve">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42 471,18</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0,15</w:t>
            </w:r>
          </w:p>
        </w:tc>
      </w:tr>
      <w:tr w:rsidR="00243F13" w:rsidRPr="004D17F6" w:rsidTr="0036738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18</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495 497,10</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1,75</w:t>
            </w:r>
          </w:p>
        </w:tc>
      </w:tr>
      <w:tr w:rsidR="00243F13" w:rsidRPr="004D17F6" w:rsidTr="00367384">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19</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161 390,48</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0,57</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50 965,42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0,18</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2 723 818,34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9,62</w:t>
            </w:r>
          </w:p>
        </w:tc>
      </w:tr>
      <w:tr w:rsidR="00243F13" w:rsidRPr="004D17F6" w:rsidTr="00367384">
        <w:trPr>
          <w:trHeight w:val="3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Влажное подметание лестничных площадок и </w:t>
            </w:r>
            <w:proofErr w:type="gramStart"/>
            <w:r w:rsidRPr="00243F13">
              <w:rPr>
                <w:rFonts w:ascii="Times New Roman" w:eastAsia="Times New Roman" w:hAnsi="Times New Roman"/>
                <w:color w:val="000000"/>
                <w:lang w:eastAsia="ru-RU"/>
              </w:rPr>
              <w:t>маршей</w:t>
            </w:r>
            <w:proofErr w:type="gramEnd"/>
            <w:r w:rsidRPr="00243F13">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243F13">
              <w:rPr>
                <w:rFonts w:ascii="Times New Roman" w:eastAsia="Times New Roman" w:hAnsi="Times New Roman"/>
                <w:b/>
                <w:bCs/>
                <w:color w:val="000000"/>
                <w:lang w:eastAsia="ru-RU"/>
              </w:rPr>
              <w:t xml:space="preserve"> </w:t>
            </w:r>
            <w:r w:rsidRPr="00243F13">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243F13">
              <w:rPr>
                <w:rFonts w:ascii="Times New Roman" w:eastAsia="Times New Roman" w:hAnsi="Times New Roman"/>
                <w:color w:val="000000"/>
                <w:lang w:eastAsia="ru-RU"/>
              </w:rPr>
              <w:t>дизинсекция</w:t>
            </w:r>
            <w:proofErr w:type="spellEnd"/>
            <w:r w:rsidRPr="00243F13">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1 848 912,04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6,53</w:t>
            </w:r>
          </w:p>
        </w:tc>
      </w:tr>
      <w:tr w:rsidR="00243F13" w:rsidRPr="004D17F6" w:rsidTr="00367384">
        <w:trPr>
          <w:trHeight w:val="21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24</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243F13">
              <w:rPr>
                <w:rFonts w:ascii="Times New Roman" w:eastAsia="Times New Roman" w:hAnsi="Times New Roman"/>
                <w:color w:val="000000"/>
                <w:lang w:eastAsia="ru-RU"/>
              </w:rPr>
              <w:lastRenderedPageBreak/>
              <w:t>площадок – 1 раз / сутки</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1 427 031,65</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5,04</w:t>
            </w:r>
          </w:p>
        </w:tc>
      </w:tr>
      <w:tr w:rsidR="00243F13" w:rsidRPr="004D17F6" w:rsidTr="00367384">
        <w:trPr>
          <w:trHeight w:val="12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25</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730 504,30</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2,58</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455 857,33</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w:t>
            </w:r>
          </w:p>
        </w:tc>
      </w:tr>
      <w:tr w:rsidR="00243F13"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43F13">
              <w:rPr>
                <w:rFonts w:ascii="Times New Roman" w:eastAsia="Times New Roman" w:hAnsi="Times New Roman"/>
                <w:color w:val="000000"/>
                <w:lang w:eastAsia="ru-RU"/>
              </w:rPr>
              <w:t>дств пр</w:t>
            </w:r>
            <w:proofErr w:type="gramEnd"/>
            <w:r w:rsidRPr="00243F13">
              <w:rPr>
                <w:rFonts w:ascii="Times New Roman" w:eastAsia="Times New Roman" w:hAnsi="Times New Roman"/>
                <w:color w:val="000000"/>
                <w:lang w:eastAsia="ru-RU"/>
              </w:rPr>
              <w:t xml:space="preserve">отивопожарной защиты, </w:t>
            </w:r>
            <w:proofErr w:type="spellStart"/>
            <w:r w:rsidRPr="00243F13">
              <w:rPr>
                <w:rFonts w:ascii="Times New Roman" w:eastAsia="Times New Roman" w:hAnsi="Times New Roman"/>
                <w:color w:val="000000"/>
                <w:lang w:eastAsia="ru-RU"/>
              </w:rPr>
              <w:t>противодымной</w:t>
            </w:r>
            <w:proofErr w:type="spellEnd"/>
            <w:r w:rsidRPr="00243F13">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430 374,62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1,52</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113 256,48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0,40</w:t>
            </w:r>
          </w:p>
        </w:tc>
      </w:tr>
      <w:tr w:rsidR="00243F13" w:rsidRPr="004D17F6" w:rsidTr="000E24AD">
        <w:trPr>
          <w:trHeight w:val="300"/>
        </w:trPr>
        <w:tc>
          <w:tcPr>
            <w:tcW w:w="856" w:type="dxa"/>
            <w:tcBorders>
              <w:top w:val="nil"/>
              <w:left w:val="nil"/>
              <w:bottom w:val="nil"/>
              <w:right w:val="nil"/>
            </w:tcBorders>
            <w:noWrap/>
            <w:vAlign w:val="bottom"/>
          </w:tcPr>
          <w:p w:rsidR="00243F13" w:rsidRPr="00243F13" w:rsidRDefault="00243F13" w:rsidP="008426AF">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10 017 535,66</w:t>
            </w:r>
          </w:p>
        </w:tc>
        <w:tc>
          <w:tcPr>
            <w:tcW w:w="1203" w:type="dxa"/>
            <w:tcBorders>
              <w:top w:val="nil"/>
              <w:left w:val="nil"/>
              <w:bottom w:val="single" w:sz="4" w:space="0" w:color="auto"/>
              <w:right w:val="single" w:sz="4" w:space="0" w:color="auto"/>
            </w:tcBorders>
            <w:noWrap/>
            <w:vAlign w:val="bottom"/>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35,38</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367384" w:rsidRDefault="00367384" w:rsidP="00E44D6A">
      <w:pPr>
        <w:spacing w:after="0" w:line="240" w:lineRule="auto"/>
        <w:rPr>
          <w:rFonts w:ascii="Times New Roman" w:hAnsi="Times New Roman"/>
          <w:b/>
          <w:snapToGrid w:val="0"/>
          <w:sz w:val="20"/>
          <w:szCs w:val="2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Default="00E44D6A" w:rsidP="00243F13">
      <w:pPr>
        <w:pStyle w:val="ConsPlusNonformat"/>
        <w:widowControl/>
        <w:jc w:val="center"/>
        <w:rPr>
          <w:rFonts w:ascii="Times New Roman" w:hAnsi="Times New Roman"/>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p w:rsidR="00367384" w:rsidRPr="00555E46" w:rsidRDefault="00367384" w:rsidP="00210B6E">
      <w:pPr>
        <w:pStyle w:val="ConsPlusNonformat"/>
        <w:widowControl/>
        <w:rPr>
          <w:rFonts w:ascii="Times New Roman" w:hAnsi="Times New Roman"/>
          <w:b/>
          <w:snapToGrid w:val="0"/>
          <w:sz w:val="24"/>
          <w:szCs w:val="24"/>
        </w:rPr>
      </w:pP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843"/>
        <w:gridCol w:w="1701"/>
        <w:gridCol w:w="1559"/>
        <w:gridCol w:w="1276"/>
        <w:gridCol w:w="1417"/>
        <w:gridCol w:w="1701"/>
      </w:tblGrid>
      <w:tr w:rsidR="00367384" w:rsidRPr="00EA46F7" w:rsidTr="00210B6E">
        <w:trPr>
          <w:trHeight w:val="1000"/>
          <w:tblCellSpacing w:w="5" w:type="nil"/>
        </w:trPr>
        <w:tc>
          <w:tcPr>
            <w:tcW w:w="709" w:type="dxa"/>
            <w:vAlign w:val="center"/>
          </w:tcPr>
          <w:p w:rsidR="00367384" w:rsidRPr="00E87553" w:rsidRDefault="00367384" w:rsidP="00367384">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1843" w:type="dxa"/>
            <w:vAlign w:val="center"/>
          </w:tcPr>
          <w:p w:rsidR="00367384" w:rsidRPr="00E87553" w:rsidRDefault="00367384" w:rsidP="00367384">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701" w:type="dxa"/>
            <w:vAlign w:val="center"/>
          </w:tcPr>
          <w:p w:rsidR="00367384" w:rsidRPr="00E87553" w:rsidRDefault="00367384" w:rsidP="00367384">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559" w:type="dxa"/>
            <w:vAlign w:val="center"/>
          </w:tcPr>
          <w:p w:rsidR="00367384" w:rsidRPr="00E87553" w:rsidRDefault="00367384" w:rsidP="00367384">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76" w:type="dxa"/>
            <w:vAlign w:val="center"/>
          </w:tcPr>
          <w:p w:rsidR="00367384" w:rsidRPr="0079314F" w:rsidRDefault="00367384" w:rsidP="00367384">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7384" w:rsidRPr="0079314F" w:rsidRDefault="00367384" w:rsidP="00367384">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67384" w:rsidRPr="00E87553" w:rsidRDefault="00367384" w:rsidP="00367384">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c>
          <w:tcPr>
            <w:tcW w:w="1417" w:type="dxa"/>
          </w:tcPr>
          <w:p w:rsidR="00367384" w:rsidRDefault="00367384" w:rsidP="00367384">
            <w:pPr>
              <w:widowControl w:val="0"/>
              <w:autoSpaceDE w:val="0"/>
              <w:autoSpaceDN w:val="0"/>
              <w:adjustRightInd w:val="0"/>
              <w:jc w:val="center"/>
              <w:rPr>
                <w:b/>
                <w:sz w:val="20"/>
                <w:szCs w:val="20"/>
              </w:rPr>
            </w:pPr>
          </w:p>
          <w:p w:rsidR="00367384" w:rsidRDefault="00367384" w:rsidP="00367384">
            <w:pPr>
              <w:widowControl w:val="0"/>
              <w:autoSpaceDE w:val="0"/>
              <w:autoSpaceDN w:val="0"/>
              <w:adjustRightInd w:val="0"/>
              <w:jc w:val="center"/>
              <w:rPr>
                <w:b/>
                <w:sz w:val="20"/>
                <w:szCs w:val="20"/>
              </w:rPr>
            </w:pPr>
          </w:p>
          <w:p w:rsidR="00367384" w:rsidRDefault="00367384" w:rsidP="00367384">
            <w:pPr>
              <w:widowControl w:val="0"/>
              <w:autoSpaceDE w:val="0"/>
              <w:autoSpaceDN w:val="0"/>
              <w:adjustRightInd w:val="0"/>
              <w:jc w:val="center"/>
              <w:rPr>
                <w:b/>
                <w:sz w:val="20"/>
                <w:szCs w:val="20"/>
              </w:rPr>
            </w:pPr>
            <w:r>
              <w:rPr>
                <w:b/>
                <w:sz w:val="20"/>
                <w:szCs w:val="20"/>
              </w:rPr>
              <w:t>Объем выполнения</w:t>
            </w:r>
          </w:p>
          <w:p w:rsidR="00367384" w:rsidRPr="00FC5505" w:rsidRDefault="00367384" w:rsidP="00367384">
            <w:pPr>
              <w:widowControl w:val="0"/>
              <w:autoSpaceDE w:val="0"/>
              <w:autoSpaceDN w:val="0"/>
              <w:adjustRightInd w:val="0"/>
              <w:jc w:val="center"/>
              <w:rPr>
                <w:b/>
                <w:sz w:val="20"/>
                <w:szCs w:val="20"/>
              </w:rPr>
            </w:pPr>
            <w:r>
              <w:rPr>
                <w:b/>
                <w:sz w:val="20"/>
                <w:szCs w:val="20"/>
              </w:rPr>
              <w:t>(</w:t>
            </w:r>
            <w:proofErr w:type="spellStart"/>
            <w:r>
              <w:rPr>
                <w:b/>
                <w:sz w:val="20"/>
                <w:szCs w:val="20"/>
              </w:rPr>
              <w:t>кв.м</w:t>
            </w:r>
            <w:proofErr w:type="spellEnd"/>
            <w:r>
              <w:rPr>
                <w:b/>
                <w:sz w:val="20"/>
                <w:szCs w:val="20"/>
              </w:rPr>
              <w:t>.)</w:t>
            </w:r>
          </w:p>
        </w:tc>
        <w:tc>
          <w:tcPr>
            <w:tcW w:w="1701" w:type="dxa"/>
          </w:tcPr>
          <w:p w:rsidR="00367384" w:rsidRDefault="00367384" w:rsidP="00367384">
            <w:pPr>
              <w:widowControl w:val="0"/>
              <w:autoSpaceDE w:val="0"/>
              <w:autoSpaceDN w:val="0"/>
              <w:adjustRightInd w:val="0"/>
              <w:jc w:val="center"/>
              <w:rPr>
                <w:b/>
                <w:sz w:val="20"/>
                <w:szCs w:val="20"/>
              </w:rPr>
            </w:pPr>
          </w:p>
          <w:p w:rsidR="00367384" w:rsidRDefault="00367384" w:rsidP="00367384">
            <w:pPr>
              <w:widowControl w:val="0"/>
              <w:autoSpaceDE w:val="0"/>
              <w:autoSpaceDN w:val="0"/>
              <w:adjustRightInd w:val="0"/>
              <w:jc w:val="center"/>
              <w:rPr>
                <w:b/>
                <w:sz w:val="20"/>
                <w:szCs w:val="20"/>
              </w:rPr>
            </w:pPr>
          </w:p>
          <w:p w:rsidR="00367384" w:rsidRPr="00FC5505" w:rsidRDefault="00367384" w:rsidP="00367384">
            <w:pPr>
              <w:widowControl w:val="0"/>
              <w:autoSpaceDE w:val="0"/>
              <w:autoSpaceDN w:val="0"/>
              <w:adjustRightInd w:val="0"/>
              <w:jc w:val="center"/>
              <w:rPr>
                <w:b/>
                <w:sz w:val="20"/>
                <w:szCs w:val="20"/>
              </w:rPr>
            </w:pPr>
            <w:r>
              <w:rPr>
                <w:b/>
                <w:sz w:val="20"/>
                <w:szCs w:val="20"/>
              </w:rPr>
              <w:t>Требования к качеству</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1</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 xml:space="preserve">Подметание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701"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190 657,37р.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0,795р.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2041,3</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lastRenderedPageBreak/>
              <w:t>2</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Подметание лестничных площадок и маршей выше третьего этажа</w:t>
            </w:r>
          </w:p>
        </w:tc>
        <w:tc>
          <w:tcPr>
            <w:tcW w:w="1701"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421 610,03р.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1,757р.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4409,9</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3</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 xml:space="preserve">Мытье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420 776,68р.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1,754р.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2041,3</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2007"/>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4</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Мытье лестничных площадок и маршей  выше третьего этажа</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908 875,11р.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3,788р.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4409,9</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5</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Мытье лифтов</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18 659,83р.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0,078р.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73,0</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6</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Уборка мусороприемных камер</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150 562,52р.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0,627р.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47,2</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7</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Мытье и протирка закрывающих устройств мусоропровода</w:t>
            </w:r>
          </w:p>
        </w:tc>
        <w:tc>
          <w:tcPr>
            <w:tcW w:w="1701"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месяц</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88 522,97р.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0,369р.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 штук</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8</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Мытье и протирка дверей в помещениях общего пользования</w:t>
            </w:r>
          </w:p>
        </w:tc>
        <w:tc>
          <w:tcPr>
            <w:tcW w:w="1701"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8 084,82р.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0,034р.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1290,0</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9</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Подметание и уборка придомовой территории</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284 399,47р.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1,185р.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15835,3</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lastRenderedPageBreak/>
              <w:t>10</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Очистка урн от мусора</w:t>
            </w:r>
          </w:p>
        </w:tc>
        <w:tc>
          <w:tcPr>
            <w:tcW w:w="1701"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10 623,06р.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0,044р.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 штук</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11</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Уборка мусора на контейнерных площадках</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4 868,80р.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0,020р.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15,0</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13</w:t>
            </w:r>
          </w:p>
        </w:tc>
        <w:tc>
          <w:tcPr>
            <w:tcW w:w="1843" w:type="dxa"/>
            <w:vAlign w:val="center"/>
          </w:tcPr>
          <w:p w:rsidR="00367384" w:rsidRPr="0092717D" w:rsidRDefault="00367384" w:rsidP="00367384">
            <w:pPr>
              <w:rPr>
                <w:rFonts w:ascii="Times New Roman" w:hAnsi="Times New Roman"/>
                <w:color w:val="000000"/>
                <w:sz w:val="24"/>
                <w:szCs w:val="24"/>
              </w:rPr>
            </w:pPr>
            <w:r w:rsidRPr="0092717D">
              <w:rPr>
                <w:rFonts w:ascii="Times New Roman" w:hAnsi="Times New Roman"/>
                <w:color w:val="000000"/>
              </w:rPr>
              <w:t>Дератизация чердаков и подвалов</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69 016,38р.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0,288р.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5495,1</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vAlign w:val="center"/>
          </w:tcPr>
          <w:p w:rsidR="00367384" w:rsidRPr="0092717D" w:rsidRDefault="00367384" w:rsidP="00367384">
            <w:pPr>
              <w:jc w:val="center"/>
              <w:rPr>
                <w:rFonts w:ascii="Times New Roman" w:hAnsi="Times New Roman"/>
                <w:color w:val="000000"/>
                <w:sz w:val="24"/>
                <w:szCs w:val="24"/>
              </w:rPr>
            </w:pPr>
            <w:r w:rsidRPr="0092717D">
              <w:rPr>
                <w:rFonts w:ascii="Times New Roman" w:hAnsi="Times New Roman"/>
                <w:color w:val="000000"/>
              </w:rPr>
              <w:t>14</w:t>
            </w:r>
          </w:p>
        </w:tc>
        <w:tc>
          <w:tcPr>
            <w:tcW w:w="1843" w:type="dxa"/>
            <w:vAlign w:val="center"/>
          </w:tcPr>
          <w:p w:rsidR="00367384" w:rsidRPr="0092717D" w:rsidRDefault="00367384" w:rsidP="00367384">
            <w:pPr>
              <w:rPr>
                <w:rFonts w:ascii="Times New Roman" w:hAnsi="Times New Roman"/>
                <w:color w:val="000000"/>
                <w:sz w:val="24"/>
                <w:szCs w:val="24"/>
              </w:rPr>
            </w:pPr>
            <w:proofErr w:type="spellStart"/>
            <w:r w:rsidRPr="0092717D">
              <w:rPr>
                <w:rFonts w:ascii="Times New Roman" w:hAnsi="Times New Roman"/>
                <w:color w:val="000000"/>
              </w:rPr>
              <w:t>Дизинсекция</w:t>
            </w:r>
            <w:proofErr w:type="spellEnd"/>
            <w:r w:rsidRPr="0092717D">
              <w:rPr>
                <w:rFonts w:ascii="Times New Roman" w:hAnsi="Times New Roman"/>
                <w:color w:val="000000"/>
              </w:rPr>
              <w:t xml:space="preserve"> подвалов</w:t>
            </w:r>
          </w:p>
        </w:tc>
        <w:tc>
          <w:tcPr>
            <w:tcW w:w="1701" w:type="dxa"/>
            <w:vAlign w:val="center"/>
          </w:tcPr>
          <w:p w:rsidR="00367384" w:rsidRPr="0092717D" w:rsidRDefault="00367384" w:rsidP="00367384">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116 059,85р.</w:t>
            </w:r>
          </w:p>
        </w:tc>
        <w:tc>
          <w:tcPr>
            <w:tcW w:w="1276"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0,484р.</w:t>
            </w:r>
          </w:p>
        </w:tc>
        <w:tc>
          <w:tcPr>
            <w:tcW w:w="1417" w:type="dxa"/>
            <w:vAlign w:val="center"/>
          </w:tcPr>
          <w:p w:rsidR="00367384" w:rsidRPr="00AF703E" w:rsidRDefault="00367384" w:rsidP="0036738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2705,6</w:t>
            </w:r>
          </w:p>
        </w:tc>
        <w:tc>
          <w:tcPr>
            <w:tcW w:w="1701" w:type="dxa"/>
          </w:tcPr>
          <w:p w:rsidR="00367384" w:rsidRPr="0092717D" w:rsidRDefault="00367384" w:rsidP="00367384">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367384" w:rsidRPr="00DD401B" w:rsidTr="00210B6E">
        <w:trPr>
          <w:trHeight w:val="400"/>
          <w:tblCellSpacing w:w="5" w:type="nil"/>
        </w:trPr>
        <w:tc>
          <w:tcPr>
            <w:tcW w:w="709" w:type="dxa"/>
          </w:tcPr>
          <w:p w:rsidR="00367384" w:rsidRPr="0092717D" w:rsidRDefault="00367384" w:rsidP="00367384">
            <w:pPr>
              <w:rPr>
                <w:rFonts w:ascii="Times New Roman" w:hAnsi="Times New Roman"/>
              </w:rPr>
            </w:pPr>
          </w:p>
        </w:tc>
        <w:tc>
          <w:tcPr>
            <w:tcW w:w="1843" w:type="dxa"/>
          </w:tcPr>
          <w:p w:rsidR="00367384" w:rsidRPr="0092717D" w:rsidRDefault="00367384" w:rsidP="00367384">
            <w:pPr>
              <w:rPr>
                <w:rFonts w:ascii="Times New Roman" w:hAnsi="Times New Roman"/>
              </w:rPr>
            </w:pPr>
          </w:p>
        </w:tc>
        <w:tc>
          <w:tcPr>
            <w:tcW w:w="1701" w:type="dxa"/>
          </w:tcPr>
          <w:p w:rsidR="00367384" w:rsidRPr="0092717D" w:rsidRDefault="00367384" w:rsidP="00367384">
            <w:pPr>
              <w:rPr>
                <w:rFonts w:ascii="Times New Roman" w:hAnsi="Times New Roman"/>
              </w:rPr>
            </w:pPr>
          </w:p>
        </w:tc>
        <w:tc>
          <w:tcPr>
            <w:tcW w:w="1559" w:type="dxa"/>
          </w:tcPr>
          <w:p w:rsidR="00367384" w:rsidRPr="0092717D" w:rsidRDefault="00367384" w:rsidP="00367384">
            <w:pPr>
              <w:rPr>
                <w:rFonts w:ascii="Times New Roman" w:hAnsi="Times New Roman"/>
                <w:b/>
              </w:rPr>
            </w:pPr>
            <w:r>
              <w:rPr>
                <w:rFonts w:ascii="Times New Roman" w:hAnsi="Times New Roman"/>
                <w:b/>
                <w:bCs/>
                <w:color w:val="000000"/>
              </w:rPr>
              <w:t>2 692 716,88</w:t>
            </w:r>
            <w:r w:rsidRPr="0092717D">
              <w:rPr>
                <w:rFonts w:ascii="Times New Roman" w:hAnsi="Times New Roman"/>
                <w:b/>
              </w:rPr>
              <w:t>р.</w:t>
            </w:r>
          </w:p>
        </w:tc>
        <w:tc>
          <w:tcPr>
            <w:tcW w:w="1276" w:type="dxa"/>
          </w:tcPr>
          <w:p w:rsidR="00367384" w:rsidRPr="0092717D" w:rsidRDefault="00367384" w:rsidP="00367384">
            <w:pPr>
              <w:rPr>
                <w:rFonts w:ascii="Times New Roman" w:hAnsi="Times New Roman"/>
                <w:b/>
              </w:rPr>
            </w:pPr>
            <w:r>
              <w:rPr>
                <w:rFonts w:ascii="Times New Roman" w:hAnsi="Times New Roman"/>
                <w:b/>
              </w:rPr>
              <w:t>11</w:t>
            </w:r>
            <w:r w:rsidRPr="0092717D">
              <w:rPr>
                <w:rFonts w:ascii="Times New Roman" w:hAnsi="Times New Roman"/>
                <w:b/>
              </w:rPr>
              <w:t>,</w:t>
            </w:r>
            <w:r>
              <w:rPr>
                <w:rFonts w:ascii="Times New Roman" w:hAnsi="Times New Roman"/>
                <w:b/>
              </w:rPr>
              <w:t>222</w:t>
            </w:r>
            <w:r w:rsidRPr="0092717D">
              <w:rPr>
                <w:rFonts w:ascii="Times New Roman" w:hAnsi="Times New Roman"/>
                <w:b/>
              </w:rPr>
              <w:t>р.</w:t>
            </w:r>
          </w:p>
        </w:tc>
        <w:tc>
          <w:tcPr>
            <w:tcW w:w="1417" w:type="dxa"/>
          </w:tcPr>
          <w:p w:rsidR="00367384" w:rsidRPr="0092717D" w:rsidRDefault="00367384" w:rsidP="00367384">
            <w:pPr>
              <w:rPr>
                <w:rFonts w:ascii="Times New Roman" w:hAnsi="Times New Roman"/>
                <w:b/>
              </w:rPr>
            </w:pPr>
          </w:p>
        </w:tc>
        <w:tc>
          <w:tcPr>
            <w:tcW w:w="1701" w:type="dxa"/>
          </w:tcPr>
          <w:p w:rsidR="00367384" w:rsidRPr="0092717D" w:rsidRDefault="00367384" w:rsidP="00367384">
            <w:pPr>
              <w:rPr>
                <w:rFonts w:ascii="Times New Roman" w:hAnsi="Times New Roman"/>
                <w:b/>
              </w:rPr>
            </w:pP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210B6E" w:rsidRDefault="00210B6E" w:rsidP="00E44D6A">
      <w:pPr>
        <w:widowControl w:val="0"/>
        <w:spacing w:after="0" w:line="240" w:lineRule="auto"/>
        <w:ind w:firstLine="720"/>
        <w:jc w:val="center"/>
        <w:rPr>
          <w:rFonts w:ascii="Times New Roman" w:hAnsi="Times New Roman"/>
          <w:snapToGrid w:val="0"/>
          <w:sz w:val="24"/>
          <w:szCs w:val="24"/>
          <w:lang w:eastAsia="ru-RU"/>
        </w:rPr>
      </w:pPr>
    </w:p>
    <w:p w:rsidR="008426AF" w:rsidRDefault="008426AF" w:rsidP="00E44D6A">
      <w:pPr>
        <w:widowControl w:val="0"/>
        <w:spacing w:after="0" w:line="240" w:lineRule="auto"/>
        <w:ind w:firstLine="720"/>
        <w:jc w:val="center"/>
        <w:rPr>
          <w:rFonts w:ascii="Times New Roman" w:hAnsi="Times New Roman"/>
          <w:snapToGrid w:val="0"/>
          <w:sz w:val="24"/>
          <w:szCs w:val="24"/>
          <w:lang w:eastAsia="ru-RU"/>
        </w:rPr>
      </w:pPr>
    </w:p>
    <w:p w:rsidR="001F7746" w:rsidRDefault="001F7746" w:rsidP="00E44D6A">
      <w:pPr>
        <w:widowControl w:val="0"/>
        <w:spacing w:after="0" w:line="240" w:lineRule="auto"/>
        <w:ind w:firstLine="720"/>
        <w:jc w:val="center"/>
        <w:rPr>
          <w:rFonts w:ascii="Times New Roman" w:hAnsi="Times New Roman"/>
          <w:snapToGrid w:val="0"/>
          <w:sz w:val="24"/>
          <w:szCs w:val="24"/>
          <w:lang w:eastAsia="ru-RU"/>
        </w:rPr>
      </w:pPr>
    </w:p>
    <w:p w:rsidR="00AF703E" w:rsidRDefault="00AF703E" w:rsidP="0079314F">
      <w:pPr>
        <w:pStyle w:val="ConsPlusNormal"/>
        <w:widowControl/>
        <w:ind w:firstLine="0"/>
        <w:jc w:val="center"/>
        <w:rPr>
          <w:rFonts w:ascii="Times New Roman" w:hAnsi="Times New Roman"/>
          <w:b/>
          <w:snapToGrid w:val="0"/>
          <w:sz w:val="24"/>
          <w:szCs w:val="24"/>
        </w:rPr>
      </w:pPr>
    </w:p>
    <w:p w:rsidR="00AF703E" w:rsidRDefault="00AF703E"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1F7746" w:rsidP="00AF419B">
      <w:pPr>
        <w:spacing w:after="0" w:line="240" w:lineRule="auto"/>
        <w:ind w:firstLine="720"/>
        <w:jc w:val="both"/>
        <w:rPr>
          <w:rFonts w:ascii="Times New Roman" w:hAnsi="Times New Roman"/>
          <w:sz w:val="24"/>
          <w:szCs w:val="24"/>
          <w:lang w:eastAsia="ru-RU"/>
        </w:rPr>
      </w:pPr>
      <w:bookmarkStart w:id="12" w:name="Par50"/>
      <w:bookmarkEnd w:id="12"/>
      <w:r w:rsidRPr="001F7746">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1F7746">
        <w:rPr>
          <w:rFonts w:ascii="Times New Roman" w:hAnsi="Times New Roman"/>
          <w:sz w:val="24"/>
          <w:szCs w:val="24"/>
          <w:lang w:eastAsia="ru-RU"/>
        </w:rPr>
        <w:t>ресурсоснабжающих</w:t>
      </w:r>
      <w:proofErr w:type="spellEnd"/>
      <w:r w:rsidRPr="001F7746">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155 ЖК РФ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1F7746" w:rsidP="00AF419B">
      <w:pPr>
        <w:spacing w:after="0" w:line="240" w:lineRule="auto"/>
        <w:ind w:firstLine="720"/>
        <w:jc w:val="both"/>
        <w:rPr>
          <w:rFonts w:ascii="Times New Roman" w:hAnsi="Times New Roman"/>
          <w:sz w:val="24"/>
          <w:szCs w:val="24"/>
          <w:lang w:eastAsia="ru-RU"/>
        </w:rPr>
      </w:pPr>
      <w:r w:rsidRPr="001F7746">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и установленные федеральным законом нерабочие праздничные дни),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w:t>
      </w:r>
      <w:r w:rsidRPr="00FE4802">
        <w:rPr>
          <w:rFonts w:ascii="Times New Roman" w:hAnsi="Times New Roman"/>
          <w:sz w:val="24"/>
          <w:szCs w:val="24"/>
          <w:lang w:eastAsia="ru-RU"/>
        </w:rPr>
        <w:t>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FE4802">
          <w:rPr>
            <w:rFonts w:ascii="Times New Roman" w:hAnsi="Times New Roman"/>
            <w:sz w:val="24"/>
            <w:szCs w:val="24"/>
            <w:lang w:eastAsia="ru-RU"/>
          </w:rPr>
          <w:t>Правилами</w:t>
        </w:r>
      </w:hyperlink>
      <w:r w:rsidRPr="00FE4802">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3.18. </w:t>
      </w:r>
      <w:proofErr w:type="gramStart"/>
      <w:r w:rsidRPr="00FE4802">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FE4802">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FE4802">
        <w:rPr>
          <w:rFonts w:ascii="Times New Roman" w:hAnsi="Times New Roman"/>
          <w:b/>
          <w:sz w:val="24"/>
          <w:szCs w:val="24"/>
          <w:lang w:eastAsia="ru-RU"/>
        </w:rPr>
        <w:t>4. Ответственность Сторон</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FE4802">
        <w:rPr>
          <w:rFonts w:ascii="Times New Roman" w:hAnsi="Times New Roman"/>
          <w:sz w:val="24"/>
          <w:szCs w:val="24"/>
          <w:lang w:eastAsia="ru-RU"/>
        </w:rPr>
        <w:t>установленных</w:t>
      </w:r>
      <w:proofErr w:type="gramEnd"/>
      <w:r w:rsidRPr="00FE4802">
        <w:rPr>
          <w:rFonts w:ascii="Times New Roman" w:hAnsi="Times New Roman"/>
          <w:sz w:val="24"/>
          <w:szCs w:val="24"/>
          <w:lang w:eastAsia="ru-RU"/>
        </w:rPr>
        <w:t xml:space="preserve"> </w:t>
      </w:r>
      <w:hyperlink r:id="rId27" w:history="1">
        <w:r w:rsidRPr="00FE4802">
          <w:rPr>
            <w:rFonts w:ascii="Times New Roman" w:hAnsi="Times New Roman"/>
            <w:sz w:val="24"/>
            <w:szCs w:val="24"/>
            <w:lang w:eastAsia="ru-RU"/>
          </w:rPr>
          <w:t>частью 14 статьи 155</w:t>
        </w:r>
      </w:hyperlink>
      <w:r w:rsidRPr="00FE4802">
        <w:rPr>
          <w:rFonts w:ascii="Times New Roman" w:hAnsi="Times New Roman"/>
          <w:sz w:val="24"/>
          <w:szCs w:val="24"/>
          <w:lang w:eastAsia="ru-RU"/>
        </w:rPr>
        <w:t xml:space="preserve"> Жилищного кодекса Российской Федерации и настоящим Договором.</w:t>
      </w:r>
    </w:p>
    <w:p w:rsidR="00FE4802" w:rsidRPr="00FE4802" w:rsidRDefault="00FE4802" w:rsidP="00AF419B">
      <w:pPr>
        <w:spacing w:after="0" w:line="240" w:lineRule="auto"/>
        <w:ind w:firstLine="720"/>
        <w:jc w:val="both"/>
        <w:rPr>
          <w:rFonts w:ascii="Times New Roman" w:hAnsi="Times New Roman"/>
          <w:sz w:val="24"/>
          <w:szCs w:val="24"/>
          <w:lang w:eastAsia="ru-RU"/>
        </w:rPr>
      </w:pPr>
      <w:bookmarkStart w:id="23" w:name="Par150"/>
      <w:bookmarkEnd w:id="23"/>
      <w:r w:rsidRPr="00FE4802">
        <w:rPr>
          <w:rFonts w:ascii="Times New Roman" w:hAnsi="Times New Roman"/>
          <w:sz w:val="24"/>
          <w:szCs w:val="24"/>
          <w:lang w:eastAsia="ru-RU"/>
        </w:rPr>
        <w:t xml:space="preserve">4.3. </w:t>
      </w:r>
      <w:proofErr w:type="gramStart"/>
      <w:r w:rsidRPr="00FE4802">
        <w:rPr>
          <w:rFonts w:ascii="Times New Roman" w:hAnsi="Times New Roman"/>
          <w:sz w:val="24"/>
          <w:szCs w:val="24"/>
          <w:lang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 xml:space="preserve">5. Осуществление </w:t>
      </w:r>
      <w:proofErr w:type="gramStart"/>
      <w:r w:rsidRPr="00FE4802">
        <w:rPr>
          <w:rFonts w:ascii="Times New Roman" w:hAnsi="Times New Roman"/>
          <w:b/>
          <w:sz w:val="24"/>
          <w:szCs w:val="24"/>
          <w:lang w:eastAsia="ru-RU"/>
        </w:rPr>
        <w:t>контроля за</w:t>
      </w:r>
      <w:proofErr w:type="gramEnd"/>
      <w:r w:rsidRPr="00FE4802">
        <w:rPr>
          <w:rFonts w:ascii="Times New Roman" w:hAnsi="Times New Roman"/>
          <w:b/>
          <w:sz w:val="24"/>
          <w:szCs w:val="24"/>
          <w:lang w:eastAsia="ru-RU"/>
        </w:rPr>
        <w:t xml:space="preserve"> выполнением Управляющей</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организацией ее обязательств по Договору управления</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и порядок регистрации факта нарушения условий</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настоящего Договора</w:t>
      </w:r>
    </w:p>
    <w:p w:rsidR="006E5B91" w:rsidRPr="00FE4802" w:rsidRDefault="006E5B91" w:rsidP="0079314F">
      <w:pPr>
        <w:ind w:firstLine="720"/>
        <w:jc w:val="both"/>
        <w:rPr>
          <w:sz w:val="24"/>
          <w:szCs w:val="24"/>
        </w:rPr>
      </w:pP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FE4802">
        <w:rPr>
          <w:rFonts w:ascii="Times New Roman" w:hAnsi="Times New Roman"/>
          <w:sz w:val="24"/>
          <w:szCs w:val="24"/>
          <w:lang w:eastAsia="ru-RU"/>
        </w:rPr>
        <w:t>с даты обращения</w:t>
      </w:r>
      <w:proofErr w:type="gramEnd"/>
      <w:r w:rsidRPr="00FE4802">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FE4802">
          <w:rPr>
            <w:rFonts w:ascii="Times New Roman" w:hAnsi="Times New Roman"/>
            <w:sz w:val="24"/>
            <w:szCs w:val="24"/>
            <w:lang w:eastAsia="ru-RU"/>
          </w:rPr>
          <w:t>пп</w:t>
        </w:r>
        <w:proofErr w:type="spellEnd"/>
        <w:r w:rsidRPr="00FE4802">
          <w:rPr>
            <w:rFonts w:ascii="Times New Roman" w:hAnsi="Times New Roman"/>
            <w:sz w:val="24"/>
            <w:szCs w:val="24"/>
            <w:lang w:eastAsia="ru-RU"/>
          </w:rPr>
          <w:t>. 5.2</w:t>
        </w:r>
      </w:hyperlink>
      <w:r w:rsidRPr="00FE4802">
        <w:rPr>
          <w:rFonts w:ascii="Times New Roman" w:hAnsi="Times New Roman"/>
          <w:sz w:val="24"/>
          <w:szCs w:val="24"/>
          <w:lang w:eastAsia="ru-RU"/>
        </w:rPr>
        <w:t>-</w:t>
      </w:r>
      <w:hyperlink w:anchor="Par170" w:history="1">
        <w:r w:rsidRPr="00FE4802">
          <w:rPr>
            <w:rFonts w:ascii="Times New Roman" w:hAnsi="Times New Roman"/>
            <w:sz w:val="24"/>
            <w:szCs w:val="24"/>
            <w:lang w:eastAsia="ru-RU"/>
          </w:rPr>
          <w:t>5.5 настоящего раздела</w:t>
        </w:r>
      </w:hyperlink>
      <w:r w:rsidRPr="00FE4802">
        <w:rPr>
          <w:rFonts w:ascii="Times New Roman" w:hAnsi="Times New Roman"/>
          <w:sz w:val="24"/>
          <w:szCs w:val="24"/>
          <w:lang w:eastAsia="ru-RU"/>
        </w:rPr>
        <w:t xml:space="preserve"> Договора;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FE4802">
        <w:rPr>
          <w:rFonts w:ascii="Times New Roman" w:hAnsi="Times New Roman"/>
          <w:sz w:val="24"/>
          <w:szCs w:val="24"/>
          <w:lang w:eastAsia="ru-RU"/>
        </w:rPr>
        <w:t>нереагированию</w:t>
      </w:r>
      <w:proofErr w:type="spellEnd"/>
      <w:r w:rsidRPr="00FE4802">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FE4802"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FE4802">
        <w:rPr>
          <w:rFonts w:ascii="Times New Roman" w:hAnsi="Times New Roman"/>
          <w:sz w:val="24"/>
          <w:szCs w:val="24"/>
          <w:lang w:eastAsia="ru-RU"/>
        </w:rPr>
        <w:t xml:space="preserve">5.2. </w:t>
      </w:r>
      <w:proofErr w:type="gramStart"/>
      <w:r w:rsidRPr="00FE4802">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5.4. </w:t>
      </w:r>
      <w:proofErr w:type="gramStart"/>
      <w:r w:rsidRPr="00FE4802">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FE4802">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lastRenderedPageBreak/>
        <w:t>6. Порядок изменения и прекращения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 Настоящий Договор может быть прекращен:</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6.2.1. По соглашению Сторон.</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6.2.2. В одностороннем порядке:</w:t>
      </w:r>
    </w:p>
    <w:p w:rsidR="00FE4802" w:rsidRPr="00FE4802" w:rsidRDefault="00FE4802" w:rsidP="00FE4802">
      <w:pPr>
        <w:spacing w:after="0" w:line="240" w:lineRule="auto"/>
        <w:ind w:firstLine="720"/>
        <w:jc w:val="both"/>
        <w:rPr>
          <w:rFonts w:ascii="Times New Roman" w:hAnsi="Times New Roman"/>
          <w:sz w:val="24"/>
          <w:szCs w:val="24"/>
          <w:lang w:eastAsia="ru-RU"/>
        </w:rPr>
      </w:pPr>
      <w:proofErr w:type="gramStart"/>
      <w:r w:rsidRPr="00FE4802">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FE4802">
        <w:rPr>
          <w:rFonts w:ascii="Times New Roman" w:hAnsi="Times New Roman"/>
          <w:sz w:val="24"/>
          <w:szCs w:val="24"/>
          <w:lang w:eastAsia="ru-RU"/>
        </w:rPr>
        <w:t xml:space="preserve"> о выборе или об изменении способа управления этим домом.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6.2.3. В случае ликвидации Управляющей организации.</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FE4802" w:rsidRPr="00FE4802" w:rsidRDefault="0019179A" w:rsidP="00FE4802">
      <w:pPr>
        <w:spacing w:after="0" w:line="240" w:lineRule="auto"/>
        <w:ind w:firstLine="720"/>
        <w:jc w:val="both"/>
        <w:rPr>
          <w:rFonts w:ascii="Times New Roman" w:hAnsi="Times New Roman"/>
          <w:sz w:val="24"/>
          <w:szCs w:val="24"/>
          <w:lang w:eastAsia="ru-RU"/>
        </w:rPr>
      </w:pPr>
      <w:r w:rsidRPr="0019179A">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выполненных работ и оказанных услуг Управляющей организацией во время действия настоящего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FE4802" w:rsidRDefault="006E5B91" w:rsidP="00AF419B">
      <w:pPr>
        <w:spacing w:after="0" w:line="240" w:lineRule="auto"/>
        <w:ind w:firstLine="720"/>
        <w:jc w:val="center"/>
        <w:rPr>
          <w:sz w:val="24"/>
          <w:szCs w:val="24"/>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7. Прочее</w:t>
      </w:r>
    </w:p>
    <w:p w:rsidR="006E5B91" w:rsidRPr="00FE4802" w:rsidRDefault="00FE4802"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Pr="00FE4802" w:rsidRDefault="006E5B91" w:rsidP="00AF419B">
      <w:pPr>
        <w:spacing w:after="0" w:line="240" w:lineRule="auto"/>
        <w:ind w:firstLine="720"/>
        <w:jc w:val="center"/>
        <w:rPr>
          <w:rFonts w:ascii="Times New Roman" w:hAnsi="Times New Roman"/>
          <w:b/>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8. Форс-мажор</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FE4802">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E4802" w:rsidRPr="00FE4802" w:rsidRDefault="00FE4802" w:rsidP="00AF419B">
      <w:pPr>
        <w:spacing w:after="0" w:line="240" w:lineRule="auto"/>
        <w:ind w:firstLine="720"/>
        <w:jc w:val="center"/>
        <w:rPr>
          <w:rFonts w:ascii="Times New Roman" w:hAnsi="Times New Roman"/>
          <w:b/>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9. Срок действия Договора</w:t>
      </w:r>
    </w:p>
    <w:p w:rsidR="00FE4802" w:rsidRPr="00FE4802" w:rsidRDefault="00FE4802" w:rsidP="00AF419B">
      <w:pPr>
        <w:spacing w:after="0" w:line="240" w:lineRule="auto"/>
        <w:ind w:firstLine="720"/>
        <w:jc w:val="both"/>
        <w:rPr>
          <w:rFonts w:ascii="Times New Roman" w:hAnsi="Times New Roman"/>
          <w:sz w:val="24"/>
          <w:szCs w:val="24"/>
          <w:lang w:eastAsia="ru-RU"/>
        </w:rPr>
      </w:pPr>
    </w:p>
    <w:p w:rsidR="00FE4802" w:rsidRPr="00FE4802" w:rsidRDefault="00FE4802" w:rsidP="00FE4802">
      <w:pPr>
        <w:spacing w:after="0"/>
        <w:ind w:firstLine="720"/>
        <w:jc w:val="both"/>
        <w:rPr>
          <w:rFonts w:ascii="Times New Roman" w:hAnsi="Times New Roman"/>
          <w:sz w:val="24"/>
          <w:szCs w:val="24"/>
          <w:lang w:eastAsia="ru-RU"/>
        </w:rPr>
      </w:pPr>
      <w:r w:rsidRPr="00FE4802">
        <w:rPr>
          <w:rFonts w:ascii="Times New Roman" w:hAnsi="Times New Roman"/>
          <w:sz w:val="24"/>
          <w:szCs w:val="24"/>
          <w:lang w:eastAsia="ru-RU"/>
        </w:rPr>
        <w:t>9.1. Договор заключается сроком на 3(три) года и вступает в силу с «___»________201__г.</w:t>
      </w:r>
    </w:p>
    <w:p w:rsidR="00FE4802" w:rsidRPr="00FE4802" w:rsidRDefault="00FE4802" w:rsidP="00FE4802">
      <w:pPr>
        <w:spacing w:after="0"/>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9.2. Срок начала выполнения управляющей организацией обязательств должен составлять не более 30 дней </w:t>
      </w:r>
      <w:proofErr w:type="gramStart"/>
      <w:r w:rsidRPr="00FE4802">
        <w:rPr>
          <w:rFonts w:ascii="Times New Roman" w:hAnsi="Times New Roman"/>
          <w:sz w:val="24"/>
          <w:szCs w:val="24"/>
          <w:lang w:eastAsia="ru-RU"/>
        </w:rPr>
        <w:t>с даты подписания</w:t>
      </w:r>
      <w:proofErr w:type="gramEnd"/>
      <w:r w:rsidRPr="00FE4802">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6E5B91" w:rsidRPr="00FE4802" w:rsidRDefault="00FE4802" w:rsidP="00FE4802">
      <w:pPr>
        <w:spacing w:after="0"/>
        <w:ind w:firstLine="720"/>
        <w:jc w:val="both"/>
        <w:rPr>
          <w:b/>
          <w:i/>
          <w:sz w:val="24"/>
          <w:szCs w:val="24"/>
        </w:rPr>
      </w:pPr>
      <w:r w:rsidRPr="00FE4802">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Pr="00FE4802" w:rsidRDefault="006E5B91" w:rsidP="00AF419B">
      <w:pPr>
        <w:spacing w:after="0" w:line="240" w:lineRule="auto"/>
        <w:ind w:firstLine="720"/>
        <w:jc w:val="both"/>
        <w:rPr>
          <w:rFonts w:ascii="Times New Roman" w:hAnsi="Times New Roman"/>
          <w:b/>
          <w:i/>
          <w:sz w:val="24"/>
          <w:szCs w:val="24"/>
          <w:lang w:eastAsia="ru-RU"/>
        </w:rPr>
      </w:pPr>
      <w:r w:rsidRPr="00FE4802">
        <w:rPr>
          <w:rFonts w:ascii="Times New Roman" w:hAnsi="Times New Roman"/>
          <w:b/>
          <w:i/>
          <w:sz w:val="24"/>
          <w:szCs w:val="24"/>
          <w:lang w:eastAsia="ru-RU"/>
        </w:rPr>
        <w:t>Приложения:</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1. Список собственников  помещений  в  многоквартирном доме.</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2. Состав общего имущества многоквартирного дома по адресу: ____________________;</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b/>
                <w:sz w:val="24"/>
                <w:szCs w:val="24"/>
                <w:lang w:eastAsia="ru-RU"/>
              </w:rPr>
              <w:t xml:space="preserve">Собственники </w:t>
            </w:r>
          </w:p>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sz w:val="24"/>
                <w:szCs w:val="24"/>
                <w:lang w:eastAsia="ru-RU"/>
              </w:rPr>
              <w:t>Подписывают приложение 1</w:t>
            </w:r>
          </w:p>
        </w:tc>
        <w:tc>
          <w:tcPr>
            <w:tcW w:w="4786" w:type="dxa"/>
          </w:tcPr>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b/>
                <w:sz w:val="24"/>
                <w:szCs w:val="24"/>
                <w:lang w:eastAsia="ru-RU"/>
              </w:rPr>
              <w:t>Управляющая организация</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Наименование</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Место нахождения</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 xml:space="preserve">Тел. </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ИНН</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КПП</w:t>
            </w:r>
          </w:p>
          <w:p w:rsidR="006E5B91" w:rsidRPr="00FE4802" w:rsidRDefault="006E5B91" w:rsidP="00AF419B">
            <w:pPr>
              <w:spacing w:after="0" w:line="240" w:lineRule="auto"/>
              <w:rPr>
                <w:rFonts w:ascii="Times New Roman" w:hAnsi="Times New Roman"/>
                <w:sz w:val="24"/>
                <w:szCs w:val="24"/>
                <w:lang w:eastAsia="ru-RU"/>
              </w:rPr>
            </w:pPr>
            <w:proofErr w:type="gramStart"/>
            <w:r w:rsidRPr="00FE4802">
              <w:rPr>
                <w:rFonts w:ascii="Times New Roman" w:hAnsi="Times New Roman"/>
                <w:sz w:val="24"/>
                <w:szCs w:val="24"/>
                <w:lang w:eastAsia="ru-RU"/>
              </w:rPr>
              <w:t>р</w:t>
            </w:r>
            <w:proofErr w:type="gramEnd"/>
            <w:r w:rsidRPr="00FE4802">
              <w:rPr>
                <w:rFonts w:ascii="Times New Roman" w:hAnsi="Times New Roman"/>
                <w:sz w:val="24"/>
                <w:szCs w:val="24"/>
                <w:lang w:eastAsia="ru-RU"/>
              </w:rPr>
              <w:t>/с</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в банке</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к/с</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БИК</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Руководитель</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FE4802">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70618D" w:rsidRPr="0070618D">
        <w:rPr>
          <w:rFonts w:ascii="Times New Roman" w:hAnsi="Times New Roman"/>
          <w:sz w:val="24"/>
          <w:szCs w:val="24"/>
          <w:lang w:eastAsia="ru-RU"/>
        </w:rPr>
        <w:t>мкр.Авиационный</w:t>
      </w:r>
      <w:proofErr w:type="spellEnd"/>
      <w:r w:rsidR="0070618D" w:rsidRPr="0070618D">
        <w:rPr>
          <w:rFonts w:ascii="Times New Roman" w:hAnsi="Times New Roman"/>
          <w:sz w:val="24"/>
          <w:szCs w:val="24"/>
          <w:lang w:eastAsia="ru-RU"/>
        </w:rPr>
        <w:t xml:space="preserve">, </w:t>
      </w:r>
      <w:proofErr w:type="spellStart"/>
      <w:r w:rsidR="0070618D" w:rsidRPr="0070618D">
        <w:rPr>
          <w:rFonts w:ascii="Times New Roman" w:hAnsi="Times New Roman"/>
          <w:sz w:val="24"/>
          <w:szCs w:val="24"/>
          <w:lang w:eastAsia="ru-RU"/>
        </w:rPr>
        <w:t>ул.Ильюшина</w:t>
      </w:r>
      <w:proofErr w:type="spellEnd"/>
      <w:r w:rsidR="0070618D" w:rsidRPr="0070618D">
        <w:rPr>
          <w:rFonts w:ascii="Times New Roman" w:hAnsi="Times New Roman"/>
          <w:sz w:val="24"/>
          <w:szCs w:val="24"/>
          <w:lang w:eastAsia="ru-RU"/>
        </w:rPr>
        <w:t>, д.20</w:t>
      </w:r>
      <w:r w:rsidR="00E44D6A">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70618D" w:rsidRPr="0070618D">
        <w:rPr>
          <w:rFonts w:eastAsia="MS Mincho"/>
          <w:b/>
          <w:szCs w:val="24"/>
        </w:rPr>
        <w:t>мкр</w:t>
      </w:r>
      <w:proofErr w:type="gramStart"/>
      <w:r w:rsidR="0070618D" w:rsidRPr="0070618D">
        <w:rPr>
          <w:rFonts w:eastAsia="MS Mincho"/>
          <w:b/>
          <w:szCs w:val="24"/>
        </w:rPr>
        <w:t>.А</w:t>
      </w:r>
      <w:proofErr w:type="gramEnd"/>
      <w:r w:rsidR="0070618D" w:rsidRPr="0070618D">
        <w:rPr>
          <w:rFonts w:eastAsia="MS Mincho"/>
          <w:b/>
          <w:szCs w:val="24"/>
        </w:rPr>
        <w:t>виационный</w:t>
      </w:r>
      <w:proofErr w:type="spellEnd"/>
      <w:r w:rsidR="0070618D" w:rsidRPr="0070618D">
        <w:rPr>
          <w:rFonts w:eastAsia="MS Mincho"/>
          <w:b/>
          <w:szCs w:val="24"/>
        </w:rPr>
        <w:t xml:space="preserve">, </w:t>
      </w:r>
      <w:proofErr w:type="spellStart"/>
      <w:r w:rsidR="0070618D" w:rsidRPr="0070618D">
        <w:rPr>
          <w:rFonts w:eastAsia="MS Mincho"/>
          <w:b/>
          <w:szCs w:val="24"/>
        </w:rPr>
        <w:t>ул.Ильюшина</w:t>
      </w:r>
      <w:proofErr w:type="spellEnd"/>
      <w:r w:rsidR="0070618D" w:rsidRPr="0070618D">
        <w:rPr>
          <w:rFonts w:eastAsia="MS Mincho"/>
          <w:b/>
          <w:szCs w:val="24"/>
        </w:rPr>
        <w:t>, д.20</w:t>
      </w:r>
      <w:r w:rsidR="00E44D6A" w:rsidRPr="00E44D6A">
        <w:rPr>
          <w:rFonts w:eastAsia="MS Mincho"/>
          <w:b/>
          <w:szCs w:val="24"/>
        </w:rPr>
        <w:t>.</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210B6E" w:rsidRPr="00555E46" w:rsidRDefault="00210B6E"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555E46" w:rsidRDefault="000E24AD" w:rsidP="00243F13">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11 325,65</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0,04</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93 436,60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0,33</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48 134,00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0,17</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135 907,78</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0,48</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39 639,77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0,14</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16 988,47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0,06</w:t>
            </w:r>
          </w:p>
        </w:tc>
      </w:tr>
      <w:tr w:rsidR="00243F13"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1 005 151,26</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3,55</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243F13">
              <w:rPr>
                <w:rFonts w:ascii="Times New Roman" w:eastAsia="Times New Roman" w:hAnsi="Times New Roman"/>
                <w:color w:val="000000"/>
                <w:lang w:eastAsia="ru-RU"/>
              </w:rPr>
              <w:t>дымоудаления</w:t>
            </w:r>
            <w:proofErr w:type="spellEnd"/>
            <w:r w:rsidRPr="00243F13">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169 884,72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0,60</w:t>
            </w:r>
          </w:p>
        </w:tc>
      </w:tr>
      <w:tr w:rsidR="00243F13" w:rsidRPr="004D17F6" w:rsidTr="00210B6E">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243F13">
              <w:rPr>
                <w:rFonts w:ascii="Times New Roman" w:eastAsia="Times New Roman" w:hAnsi="Times New Roman"/>
                <w:color w:val="000000"/>
                <w:lang w:eastAsia="ru-RU"/>
              </w:rPr>
              <w:t>водоподкачек</w:t>
            </w:r>
            <w:proofErr w:type="spellEnd"/>
            <w:r w:rsidRPr="00243F13">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42 471,18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0,15</w:t>
            </w:r>
          </w:p>
        </w:tc>
      </w:tr>
      <w:tr w:rsidR="00243F13" w:rsidRPr="004D17F6" w:rsidTr="00210B6E">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18</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495 497,10</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1,75</w:t>
            </w:r>
          </w:p>
        </w:tc>
      </w:tr>
      <w:tr w:rsidR="00243F13" w:rsidRPr="004D17F6" w:rsidTr="00210B6E">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19</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161 390,48</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0,57</w:t>
            </w:r>
          </w:p>
        </w:tc>
      </w:tr>
      <w:tr w:rsidR="00243F13" w:rsidRPr="004D17F6" w:rsidTr="00210B6E">
        <w:trPr>
          <w:trHeight w:val="9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20</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раз / месяц</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50 965,42</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0,18</w:t>
            </w:r>
          </w:p>
        </w:tc>
      </w:tr>
      <w:tr w:rsidR="00243F13" w:rsidRPr="004D17F6" w:rsidTr="00210B6E">
        <w:trPr>
          <w:trHeight w:val="6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22</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2 723 818,34</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9,62</w:t>
            </w:r>
          </w:p>
        </w:tc>
      </w:tr>
      <w:tr w:rsidR="00243F13" w:rsidRPr="004D17F6" w:rsidTr="00210B6E">
        <w:trPr>
          <w:trHeight w:val="3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Влажное подметание лестничных площадок и </w:t>
            </w:r>
            <w:proofErr w:type="gramStart"/>
            <w:r w:rsidRPr="00243F13">
              <w:rPr>
                <w:rFonts w:ascii="Times New Roman" w:eastAsia="Times New Roman" w:hAnsi="Times New Roman"/>
                <w:color w:val="000000"/>
                <w:lang w:eastAsia="ru-RU"/>
              </w:rPr>
              <w:t>маршей</w:t>
            </w:r>
            <w:proofErr w:type="gramEnd"/>
            <w:r w:rsidRPr="00243F13">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243F13">
              <w:rPr>
                <w:rFonts w:ascii="Times New Roman" w:eastAsia="Times New Roman" w:hAnsi="Times New Roman"/>
                <w:b/>
                <w:bCs/>
                <w:color w:val="000000"/>
                <w:lang w:eastAsia="ru-RU"/>
              </w:rPr>
              <w:t xml:space="preserve"> </w:t>
            </w:r>
            <w:r w:rsidRPr="00243F13">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243F13">
              <w:rPr>
                <w:rFonts w:ascii="Times New Roman" w:eastAsia="Times New Roman" w:hAnsi="Times New Roman"/>
                <w:color w:val="000000"/>
                <w:lang w:eastAsia="ru-RU"/>
              </w:rPr>
              <w:t>дизинсекция</w:t>
            </w:r>
            <w:proofErr w:type="spellEnd"/>
            <w:r w:rsidRPr="00243F13">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1 848 912,04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6,53</w:t>
            </w:r>
          </w:p>
        </w:tc>
      </w:tr>
      <w:tr w:rsidR="00243F13" w:rsidRPr="004D17F6" w:rsidTr="00210B6E">
        <w:trPr>
          <w:trHeight w:val="21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24</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243F13">
              <w:rPr>
                <w:rFonts w:ascii="Times New Roman" w:eastAsia="Times New Roman" w:hAnsi="Times New Roman"/>
                <w:color w:val="000000"/>
                <w:lang w:eastAsia="ru-RU"/>
              </w:rPr>
              <w:lastRenderedPageBreak/>
              <w:t>площадок – 1 раз / сутки</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1 427 031,65</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5,04</w:t>
            </w:r>
          </w:p>
        </w:tc>
      </w:tr>
      <w:tr w:rsidR="00243F13" w:rsidRPr="004D17F6" w:rsidTr="00210B6E">
        <w:trPr>
          <w:trHeight w:val="1200"/>
        </w:trPr>
        <w:tc>
          <w:tcPr>
            <w:tcW w:w="856" w:type="dxa"/>
            <w:tcBorders>
              <w:top w:val="single" w:sz="4" w:space="0" w:color="auto"/>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25</w:t>
            </w:r>
          </w:p>
        </w:tc>
        <w:tc>
          <w:tcPr>
            <w:tcW w:w="4394"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single" w:sz="4" w:space="0" w:color="auto"/>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730 504,30</w:t>
            </w:r>
          </w:p>
        </w:tc>
        <w:tc>
          <w:tcPr>
            <w:tcW w:w="1203" w:type="dxa"/>
            <w:tcBorders>
              <w:top w:val="single" w:sz="4" w:space="0" w:color="auto"/>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2,58</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455 857,33</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w:t>
            </w:r>
          </w:p>
        </w:tc>
      </w:tr>
      <w:tr w:rsidR="00243F13"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43F13">
              <w:rPr>
                <w:rFonts w:ascii="Times New Roman" w:eastAsia="Times New Roman" w:hAnsi="Times New Roman"/>
                <w:color w:val="000000"/>
                <w:lang w:eastAsia="ru-RU"/>
              </w:rPr>
              <w:t>дств пр</w:t>
            </w:r>
            <w:proofErr w:type="gramEnd"/>
            <w:r w:rsidRPr="00243F13">
              <w:rPr>
                <w:rFonts w:ascii="Times New Roman" w:eastAsia="Times New Roman" w:hAnsi="Times New Roman"/>
                <w:color w:val="000000"/>
                <w:lang w:eastAsia="ru-RU"/>
              </w:rPr>
              <w:t xml:space="preserve">отивопожарной защиты, </w:t>
            </w:r>
            <w:proofErr w:type="spellStart"/>
            <w:r w:rsidRPr="00243F13">
              <w:rPr>
                <w:rFonts w:ascii="Times New Roman" w:eastAsia="Times New Roman" w:hAnsi="Times New Roman"/>
                <w:color w:val="000000"/>
                <w:lang w:eastAsia="ru-RU"/>
              </w:rPr>
              <w:t>противодымной</w:t>
            </w:r>
            <w:proofErr w:type="spellEnd"/>
            <w:r w:rsidRPr="00243F13">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430 374,62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1,52</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113 256,48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0,40</w:t>
            </w:r>
          </w:p>
        </w:tc>
      </w:tr>
      <w:tr w:rsidR="00243F13" w:rsidRPr="004D17F6" w:rsidTr="000E24AD">
        <w:trPr>
          <w:trHeight w:val="300"/>
        </w:trPr>
        <w:tc>
          <w:tcPr>
            <w:tcW w:w="856" w:type="dxa"/>
            <w:tcBorders>
              <w:top w:val="nil"/>
              <w:left w:val="nil"/>
              <w:bottom w:val="nil"/>
              <w:right w:val="nil"/>
            </w:tcBorders>
            <w:noWrap/>
            <w:vAlign w:val="bottom"/>
          </w:tcPr>
          <w:p w:rsidR="00243F13" w:rsidRPr="00243F13" w:rsidRDefault="00243F13" w:rsidP="008426AF">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10 017 535,66</w:t>
            </w:r>
          </w:p>
        </w:tc>
        <w:tc>
          <w:tcPr>
            <w:tcW w:w="1203" w:type="dxa"/>
            <w:tcBorders>
              <w:top w:val="nil"/>
              <w:left w:val="nil"/>
              <w:bottom w:val="single" w:sz="4" w:space="0" w:color="auto"/>
              <w:right w:val="single" w:sz="4" w:space="0" w:color="auto"/>
            </w:tcBorders>
            <w:noWrap/>
            <w:vAlign w:val="bottom"/>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35,38</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FE4802" w:rsidRDefault="00FE4802" w:rsidP="000E24AD">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Default="00210B6E" w:rsidP="00E44D6A">
      <w:pPr>
        <w:spacing w:after="0" w:line="240" w:lineRule="auto"/>
        <w:ind w:firstLine="540"/>
        <w:jc w:val="both"/>
        <w:rPr>
          <w:rFonts w:ascii="Times New Roman" w:hAnsi="Times New Roman"/>
          <w:snapToGrid w:val="0"/>
          <w:sz w:val="24"/>
          <w:szCs w:val="24"/>
          <w:lang w:eastAsia="ru-RU"/>
        </w:rPr>
      </w:pPr>
    </w:p>
    <w:p w:rsidR="00210B6E" w:rsidRPr="00E44D6A" w:rsidRDefault="00210B6E"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lastRenderedPageBreak/>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210B6E" w:rsidRPr="00210B6E" w:rsidRDefault="003A4B9A" w:rsidP="00210B6E">
      <w:pPr>
        <w:pStyle w:val="ConsPlusNonformat"/>
        <w:widowControl/>
        <w:jc w:val="center"/>
        <w:rPr>
          <w:rFonts w:ascii="Times New Roman" w:hAnsi="Times New Roman"/>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774"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410"/>
        <w:gridCol w:w="1560"/>
        <w:gridCol w:w="1559"/>
        <w:gridCol w:w="1417"/>
        <w:gridCol w:w="1276"/>
        <w:gridCol w:w="1985"/>
      </w:tblGrid>
      <w:tr w:rsidR="00210B6E" w:rsidRPr="00EA46F7" w:rsidTr="00210B6E">
        <w:trPr>
          <w:trHeight w:val="1000"/>
          <w:tblCellSpacing w:w="5" w:type="nil"/>
        </w:trPr>
        <w:tc>
          <w:tcPr>
            <w:tcW w:w="567" w:type="dxa"/>
            <w:vAlign w:val="center"/>
          </w:tcPr>
          <w:p w:rsidR="00210B6E" w:rsidRPr="00E87553" w:rsidRDefault="00210B6E" w:rsidP="002A302B">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2410" w:type="dxa"/>
            <w:vAlign w:val="center"/>
          </w:tcPr>
          <w:p w:rsidR="00210B6E" w:rsidRPr="00E87553" w:rsidRDefault="00210B6E" w:rsidP="002A302B">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560" w:type="dxa"/>
            <w:vAlign w:val="center"/>
          </w:tcPr>
          <w:p w:rsidR="00210B6E" w:rsidRPr="00E87553" w:rsidRDefault="00210B6E" w:rsidP="002A302B">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559" w:type="dxa"/>
            <w:vAlign w:val="center"/>
          </w:tcPr>
          <w:p w:rsidR="00210B6E" w:rsidRPr="00E87553" w:rsidRDefault="00210B6E" w:rsidP="002A302B">
            <w:pPr>
              <w:spacing w:after="0" w:line="240" w:lineRule="auto"/>
              <w:ind w:right="57"/>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417" w:type="dxa"/>
            <w:vAlign w:val="center"/>
          </w:tcPr>
          <w:p w:rsidR="00210B6E" w:rsidRPr="0079314F" w:rsidRDefault="00210B6E" w:rsidP="002A302B">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210B6E" w:rsidRPr="0079314F" w:rsidRDefault="00210B6E" w:rsidP="002A302B">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210B6E" w:rsidRPr="00E87553" w:rsidRDefault="00210B6E" w:rsidP="002A302B">
            <w:pPr>
              <w:spacing w:after="0" w:line="240" w:lineRule="auto"/>
              <w:ind w:right="57"/>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c>
          <w:tcPr>
            <w:tcW w:w="1276" w:type="dxa"/>
          </w:tcPr>
          <w:p w:rsidR="00210B6E" w:rsidRDefault="00210B6E" w:rsidP="002A302B">
            <w:pPr>
              <w:widowControl w:val="0"/>
              <w:autoSpaceDE w:val="0"/>
              <w:autoSpaceDN w:val="0"/>
              <w:adjustRightInd w:val="0"/>
              <w:jc w:val="center"/>
              <w:rPr>
                <w:b/>
                <w:sz w:val="20"/>
                <w:szCs w:val="20"/>
              </w:rPr>
            </w:pPr>
          </w:p>
          <w:p w:rsidR="00210B6E" w:rsidRDefault="00210B6E" w:rsidP="002A302B">
            <w:pPr>
              <w:widowControl w:val="0"/>
              <w:autoSpaceDE w:val="0"/>
              <w:autoSpaceDN w:val="0"/>
              <w:adjustRightInd w:val="0"/>
              <w:jc w:val="center"/>
              <w:rPr>
                <w:b/>
                <w:sz w:val="20"/>
                <w:szCs w:val="20"/>
              </w:rPr>
            </w:pPr>
          </w:p>
          <w:p w:rsidR="00210B6E" w:rsidRDefault="00210B6E" w:rsidP="002A302B">
            <w:pPr>
              <w:widowControl w:val="0"/>
              <w:autoSpaceDE w:val="0"/>
              <w:autoSpaceDN w:val="0"/>
              <w:adjustRightInd w:val="0"/>
              <w:jc w:val="center"/>
              <w:rPr>
                <w:b/>
                <w:sz w:val="20"/>
                <w:szCs w:val="20"/>
              </w:rPr>
            </w:pPr>
            <w:r>
              <w:rPr>
                <w:b/>
                <w:sz w:val="20"/>
                <w:szCs w:val="20"/>
              </w:rPr>
              <w:t>Объем выполнения</w:t>
            </w:r>
          </w:p>
          <w:p w:rsidR="00210B6E" w:rsidRPr="00FC5505" w:rsidRDefault="00210B6E" w:rsidP="002A302B">
            <w:pPr>
              <w:widowControl w:val="0"/>
              <w:autoSpaceDE w:val="0"/>
              <w:autoSpaceDN w:val="0"/>
              <w:adjustRightInd w:val="0"/>
              <w:jc w:val="center"/>
              <w:rPr>
                <w:b/>
                <w:sz w:val="20"/>
                <w:szCs w:val="20"/>
              </w:rPr>
            </w:pPr>
            <w:r>
              <w:rPr>
                <w:b/>
                <w:sz w:val="20"/>
                <w:szCs w:val="20"/>
              </w:rPr>
              <w:t>(</w:t>
            </w:r>
            <w:proofErr w:type="spellStart"/>
            <w:r>
              <w:rPr>
                <w:b/>
                <w:sz w:val="20"/>
                <w:szCs w:val="20"/>
              </w:rPr>
              <w:t>кв.м</w:t>
            </w:r>
            <w:proofErr w:type="spellEnd"/>
            <w:r>
              <w:rPr>
                <w:b/>
                <w:sz w:val="20"/>
                <w:szCs w:val="20"/>
              </w:rPr>
              <w:t>.)</w:t>
            </w:r>
          </w:p>
        </w:tc>
        <w:tc>
          <w:tcPr>
            <w:tcW w:w="1985" w:type="dxa"/>
          </w:tcPr>
          <w:p w:rsidR="00210B6E" w:rsidRDefault="00210B6E" w:rsidP="002A302B">
            <w:pPr>
              <w:widowControl w:val="0"/>
              <w:autoSpaceDE w:val="0"/>
              <w:autoSpaceDN w:val="0"/>
              <w:adjustRightInd w:val="0"/>
              <w:jc w:val="center"/>
              <w:rPr>
                <w:b/>
                <w:sz w:val="20"/>
                <w:szCs w:val="20"/>
              </w:rPr>
            </w:pPr>
          </w:p>
          <w:p w:rsidR="00210B6E" w:rsidRDefault="00210B6E" w:rsidP="002A302B">
            <w:pPr>
              <w:widowControl w:val="0"/>
              <w:autoSpaceDE w:val="0"/>
              <w:autoSpaceDN w:val="0"/>
              <w:adjustRightInd w:val="0"/>
              <w:jc w:val="center"/>
              <w:rPr>
                <w:b/>
                <w:sz w:val="20"/>
                <w:szCs w:val="20"/>
              </w:rPr>
            </w:pPr>
          </w:p>
          <w:p w:rsidR="00210B6E" w:rsidRPr="00FC5505" w:rsidRDefault="00210B6E" w:rsidP="002A302B">
            <w:pPr>
              <w:widowControl w:val="0"/>
              <w:autoSpaceDE w:val="0"/>
              <w:autoSpaceDN w:val="0"/>
              <w:adjustRightInd w:val="0"/>
              <w:jc w:val="center"/>
              <w:rPr>
                <w:b/>
                <w:sz w:val="20"/>
                <w:szCs w:val="20"/>
              </w:rPr>
            </w:pPr>
            <w:r>
              <w:rPr>
                <w:b/>
                <w:sz w:val="20"/>
                <w:szCs w:val="20"/>
              </w:rPr>
              <w:t>Требования к качеству</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1</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 xml:space="preserve">Подметание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560"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190 657,37р.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0,795р.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2041,3</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2</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Подметание лестничных площадок и маршей выше третьего этажа</w:t>
            </w:r>
          </w:p>
        </w:tc>
        <w:tc>
          <w:tcPr>
            <w:tcW w:w="1560"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421 610,03р.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1,757р.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4409,9</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3</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 xml:space="preserve">Мытье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420 776,68р.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1,754р.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2041,3</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2007"/>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4</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Мытье лестничных площадок и маршей  выше третьего этажа</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908 875,11р.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3,788р.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4409,9</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5</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Мытье лифтов</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18 659,83р.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0,078р.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73,0</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6</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Уборка мусороприемных камер</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150 562,52р.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0,627р.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47,2</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 xml:space="preserve">В соответствии с действующими нормативно-правовыми актами, </w:t>
            </w:r>
            <w:r>
              <w:rPr>
                <w:color w:val="000000"/>
                <w:sz w:val="20"/>
                <w:szCs w:val="20"/>
              </w:rPr>
              <w:lastRenderedPageBreak/>
              <w:t>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lastRenderedPageBreak/>
              <w:t>7</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Мытье и протирка закрывающих устройств мусоропровода</w:t>
            </w:r>
          </w:p>
        </w:tc>
        <w:tc>
          <w:tcPr>
            <w:tcW w:w="1560"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месяц</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88 522,97р.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0,369р.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 штук</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8</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Мытье и протирка дверей в помещениях общего пользования</w:t>
            </w:r>
          </w:p>
        </w:tc>
        <w:tc>
          <w:tcPr>
            <w:tcW w:w="1560"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8 084,82р.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0,034р.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1290,0</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9</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Подметание и уборка придомовой территории</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284 399,47р.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1,185р.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15835,3</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10</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Очистка урн от мусора</w:t>
            </w:r>
          </w:p>
        </w:tc>
        <w:tc>
          <w:tcPr>
            <w:tcW w:w="1560"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10 623,06р.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0,044р.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 штук</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400"/>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11</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Уборка мусора на контейнерных площадках</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4 868,80р.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0,020р.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15,0</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1663"/>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13</w:t>
            </w:r>
          </w:p>
        </w:tc>
        <w:tc>
          <w:tcPr>
            <w:tcW w:w="2410" w:type="dxa"/>
            <w:vAlign w:val="center"/>
          </w:tcPr>
          <w:p w:rsidR="00210B6E" w:rsidRPr="0092717D" w:rsidRDefault="00210B6E" w:rsidP="002A302B">
            <w:pPr>
              <w:rPr>
                <w:rFonts w:ascii="Times New Roman" w:hAnsi="Times New Roman"/>
                <w:color w:val="000000"/>
                <w:sz w:val="24"/>
                <w:szCs w:val="24"/>
              </w:rPr>
            </w:pPr>
            <w:r w:rsidRPr="0092717D">
              <w:rPr>
                <w:rFonts w:ascii="Times New Roman" w:hAnsi="Times New Roman"/>
                <w:color w:val="000000"/>
              </w:rPr>
              <w:t>Дератизация чердаков и подвалов</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69 016,38р.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0,288р.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5495,1</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1746"/>
          <w:tblCellSpacing w:w="5" w:type="nil"/>
        </w:trPr>
        <w:tc>
          <w:tcPr>
            <w:tcW w:w="567" w:type="dxa"/>
            <w:vAlign w:val="center"/>
          </w:tcPr>
          <w:p w:rsidR="00210B6E" w:rsidRPr="0092717D" w:rsidRDefault="00210B6E" w:rsidP="002A302B">
            <w:pPr>
              <w:jc w:val="center"/>
              <w:rPr>
                <w:rFonts w:ascii="Times New Roman" w:hAnsi="Times New Roman"/>
                <w:color w:val="000000"/>
                <w:sz w:val="24"/>
                <w:szCs w:val="24"/>
              </w:rPr>
            </w:pPr>
            <w:r w:rsidRPr="0092717D">
              <w:rPr>
                <w:rFonts w:ascii="Times New Roman" w:hAnsi="Times New Roman"/>
                <w:color w:val="000000"/>
              </w:rPr>
              <w:t>14</w:t>
            </w:r>
          </w:p>
        </w:tc>
        <w:tc>
          <w:tcPr>
            <w:tcW w:w="2410" w:type="dxa"/>
            <w:vAlign w:val="center"/>
          </w:tcPr>
          <w:p w:rsidR="00210B6E" w:rsidRPr="0092717D" w:rsidRDefault="00210B6E" w:rsidP="002A302B">
            <w:pPr>
              <w:rPr>
                <w:rFonts w:ascii="Times New Roman" w:hAnsi="Times New Roman"/>
                <w:color w:val="000000"/>
                <w:sz w:val="24"/>
                <w:szCs w:val="24"/>
              </w:rPr>
            </w:pPr>
            <w:proofErr w:type="spellStart"/>
            <w:r w:rsidRPr="0092717D">
              <w:rPr>
                <w:rFonts w:ascii="Times New Roman" w:hAnsi="Times New Roman"/>
                <w:color w:val="000000"/>
              </w:rPr>
              <w:t>Дизинсекция</w:t>
            </w:r>
            <w:proofErr w:type="spellEnd"/>
            <w:r w:rsidRPr="0092717D">
              <w:rPr>
                <w:rFonts w:ascii="Times New Roman" w:hAnsi="Times New Roman"/>
                <w:color w:val="000000"/>
              </w:rPr>
              <w:t xml:space="preserve"> подвалов</w:t>
            </w:r>
          </w:p>
        </w:tc>
        <w:tc>
          <w:tcPr>
            <w:tcW w:w="1560" w:type="dxa"/>
            <w:vAlign w:val="center"/>
          </w:tcPr>
          <w:p w:rsidR="00210B6E" w:rsidRPr="0092717D" w:rsidRDefault="00210B6E" w:rsidP="002A302B">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559"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116 059,85р.</w:t>
            </w:r>
          </w:p>
        </w:tc>
        <w:tc>
          <w:tcPr>
            <w:tcW w:w="1417"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0,484р.</w:t>
            </w:r>
          </w:p>
        </w:tc>
        <w:tc>
          <w:tcPr>
            <w:tcW w:w="1276" w:type="dxa"/>
            <w:vAlign w:val="center"/>
          </w:tcPr>
          <w:p w:rsidR="00210B6E" w:rsidRPr="00AF703E" w:rsidRDefault="00210B6E" w:rsidP="002A302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2705,6</w:t>
            </w:r>
          </w:p>
        </w:tc>
        <w:tc>
          <w:tcPr>
            <w:tcW w:w="1985" w:type="dxa"/>
          </w:tcPr>
          <w:p w:rsidR="00210B6E" w:rsidRPr="0092717D" w:rsidRDefault="00210B6E" w:rsidP="002A302B">
            <w:pPr>
              <w:jc w:val="center"/>
              <w:rPr>
                <w:rFonts w:ascii="Times New Roman" w:hAnsi="Times New Roman"/>
                <w:color w:val="000000"/>
              </w:rPr>
            </w:pPr>
            <w:r>
              <w:rPr>
                <w:color w:val="000000"/>
                <w:sz w:val="20"/>
                <w:szCs w:val="20"/>
              </w:rPr>
              <w:t>В соответствии с действующими нормативно-правовыми актами, СНиП, СанПиН и ГОСТ</w:t>
            </w:r>
          </w:p>
        </w:tc>
      </w:tr>
      <w:tr w:rsidR="00210B6E" w:rsidRPr="00DD401B" w:rsidTr="00210B6E">
        <w:trPr>
          <w:trHeight w:val="271"/>
          <w:tblCellSpacing w:w="5" w:type="nil"/>
        </w:trPr>
        <w:tc>
          <w:tcPr>
            <w:tcW w:w="567" w:type="dxa"/>
          </w:tcPr>
          <w:p w:rsidR="00210B6E" w:rsidRPr="0092717D" w:rsidRDefault="00210B6E" w:rsidP="002A302B">
            <w:pPr>
              <w:rPr>
                <w:rFonts w:ascii="Times New Roman" w:hAnsi="Times New Roman"/>
              </w:rPr>
            </w:pPr>
          </w:p>
        </w:tc>
        <w:tc>
          <w:tcPr>
            <w:tcW w:w="2410" w:type="dxa"/>
          </w:tcPr>
          <w:p w:rsidR="00210B6E" w:rsidRPr="0092717D" w:rsidRDefault="00210B6E" w:rsidP="002A302B">
            <w:pPr>
              <w:rPr>
                <w:rFonts w:ascii="Times New Roman" w:hAnsi="Times New Roman"/>
              </w:rPr>
            </w:pPr>
          </w:p>
        </w:tc>
        <w:tc>
          <w:tcPr>
            <w:tcW w:w="1560" w:type="dxa"/>
          </w:tcPr>
          <w:p w:rsidR="00210B6E" w:rsidRPr="0092717D" w:rsidRDefault="00210B6E" w:rsidP="002A302B">
            <w:pPr>
              <w:rPr>
                <w:rFonts w:ascii="Times New Roman" w:hAnsi="Times New Roman"/>
              </w:rPr>
            </w:pPr>
          </w:p>
        </w:tc>
        <w:tc>
          <w:tcPr>
            <w:tcW w:w="1559" w:type="dxa"/>
          </w:tcPr>
          <w:p w:rsidR="00210B6E" w:rsidRPr="0092717D" w:rsidRDefault="00210B6E" w:rsidP="002A302B">
            <w:pPr>
              <w:rPr>
                <w:rFonts w:ascii="Times New Roman" w:hAnsi="Times New Roman"/>
                <w:b/>
              </w:rPr>
            </w:pPr>
            <w:r>
              <w:rPr>
                <w:rFonts w:ascii="Times New Roman" w:hAnsi="Times New Roman"/>
                <w:b/>
                <w:bCs/>
                <w:color w:val="000000"/>
              </w:rPr>
              <w:t>2 692 716,88</w:t>
            </w:r>
            <w:r w:rsidRPr="0092717D">
              <w:rPr>
                <w:rFonts w:ascii="Times New Roman" w:hAnsi="Times New Roman"/>
                <w:b/>
              </w:rPr>
              <w:t>р.</w:t>
            </w:r>
          </w:p>
        </w:tc>
        <w:tc>
          <w:tcPr>
            <w:tcW w:w="1417" w:type="dxa"/>
          </w:tcPr>
          <w:p w:rsidR="00210B6E" w:rsidRPr="0092717D" w:rsidRDefault="00210B6E" w:rsidP="002A302B">
            <w:pPr>
              <w:rPr>
                <w:rFonts w:ascii="Times New Roman" w:hAnsi="Times New Roman"/>
                <w:b/>
              </w:rPr>
            </w:pPr>
            <w:r>
              <w:rPr>
                <w:rFonts w:ascii="Times New Roman" w:hAnsi="Times New Roman"/>
                <w:b/>
              </w:rPr>
              <w:t>11</w:t>
            </w:r>
            <w:r w:rsidRPr="0092717D">
              <w:rPr>
                <w:rFonts w:ascii="Times New Roman" w:hAnsi="Times New Roman"/>
                <w:b/>
              </w:rPr>
              <w:t>,</w:t>
            </w:r>
            <w:r>
              <w:rPr>
                <w:rFonts w:ascii="Times New Roman" w:hAnsi="Times New Roman"/>
                <w:b/>
              </w:rPr>
              <w:t>222</w:t>
            </w:r>
            <w:r w:rsidRPr="0092717D">
              <w:rPr>
                <w:rFonts w:ascii="Times New Roman" w:hAnsi="Times New Roman"/>
                <w:b/>
              </w:rPr>
              <w:t>р.</w:t>
            </w:r>
          </w:p>
        </w:tc>
        <w:tc>
          <w:tcPr>
            <w:tcW w:w="1276" w:type="dxa"/>
          </w:tcPr>
          <w:p w:rsidR="00210B6E" w:rsidRPr="0092717D" w:rsidRDefault="00210B6E" w:rsidP="002A302B">
            <w:pPr>
              <w:rPr>
                <w:rFonts w:ascii="Times New Roman" w:hAnsi="Times New Roman"/>
                <w:b/>
              </w:rPr>
            </w:pPr>
          </w:p>
        </w:tc>
        <w:tc>
          <w:tcPr>
            <w:tcW w:w="1985" w:type="dxa"/>
          </w:tcPr>
          <w:p w:rsidR="00210B6E" w:rsidRPr="0092717D" w:rsidRDefault="00210B6E" w:rsidP="002A302B">
            <w:pPr>
              <w:rPr>
                <w:rFonts w:ascii="Times New Roman" w:hAnsi="Times New Roman"/>
                <w:b/>
              </w:rPr>
            </w:pPr>
          </w:p>
        </w:tc>
      </w:tr>
    </w:tbl>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F4" w:rsidRDefault="00001FF4">
      <w:pPr>
        <w:spacing w:after="0" w:line="240" w:lineRule="auto"/>
      </w:pPr>
      <w:r>
        <w:separator/>
      </w:r>
    </w:p>
  </w:endnote>
  <w:endnote w:type="continuationSeparator" w:id="0">
    <w:p w:rsidR="00001FF4" w:rsidRDefault="0000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CF" w:rsidRDefault="008A47CF"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8A47CF" w:rsidRDefault="008A47CF"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CF" w:rsidRDefault="008A47CF"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F4" w:rsidRDefault="00001FF4">
      <w:pPr>
        <w:spacing w:after="0" w:line="240" w:lineRule="auto"/>
      </w:pPr>
      <w:r>
        <w:separator/>
      </w:r>
    </w:p>
  </w:footnote>
  <w:footnote w:type="continuationSeparator" w:id="0">
    <w:p w:rsidR="00001FF4" w:rsidRDefault="00001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5pt;height:17.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1FF4"/>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4AD"/>
    <w:rsid w:val="000E2B71"/>
    <w:rsid w:val="000E7624"/>
    <w:rsid w:val="00103665"/>
    <w:rsid w:val="00105355"/>
    <w:rsid w:val="00106DEA"/>
    <w:rsid w:val="001118DB"/>
    <w:rsid w:val="00116E00"/>
    <w:rsid w:val="00132B48"/>
    <w:rsid w:val="001342CD"/>
    <w:rsid w:val="00143225"/>
    <w:rsid w:val="00145FC8"/>
    <w:rsid w:val="00147C26"/>
    <w:rsid w:val="00164555"/>
    <w:rsid w:val="001659D8"/>
    <w:rsid w:val="0017510D"/>
    <w:rsid w:val="0019179A"/>
    <w:rsid w:val="00197D15"/>
    <w:rsid w:val="001A4B68"/>
    <w:rsid w:val="001A4EFD"/>
    <w:rsid w:val="001B6A01"/>
    <w:rsid w:val="001C76F8"/>
    <w:rsid w:val="001D2065"/>
    <w:rsid w:val="001D2084"/>
    <w:rsid w:val="001D6DCA"/>
    <w:rsid w:val="001E20EF"/>
    <w:rsid w:val="001E603C"/>
    <w:rsid w:val="001F7746"/>
    <w:rsid w:val="00210B6E"/>
    <w:rsid w:val="00210DF0"/>
    <w:rsid w:val="00217727"/>
    <w:rsid w:val="002178EB"/>
    <w:rsid w:val="002204E0"/>
    <w:rsid w:val="00243F13"/>
    <w:rsid w:val="00246AD9"/>
    <w:rsid w:val="00250C1C"/>
    <w:rsid w:val="00254AC7"/>
    <w:rsid w:val="002563E1"/>
    <w:rsid w:val="002624A2"/>
    <w:rsid w:val="00284596"/>
    <w:rsid w:val="00291383"/>
    <w:rsid w:val="002A302B"/>
    <w:rsid w:val="002A747C"/>
    <w:rsid w:val="002B4663"/>
    <w:rsid w:val="002B606F"/>
    <w:rsid w:val="002D0A59"/>
    <w:rsid w:val="002D3C8C"/>
    <w:rsid w:val="002E0246"/>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52532"/>
    <w:rsid w:val="00361605"/>
    <w:rsid w:val="00363BE6"/>
    <w:rsid w:val="00364E2A"/>
    <w:rsid w:val="00367384"/>
    <w:rsid w:val="003768F5"/>
    <w:rsid w:val="00380F78"/>
    <w:rsid w:val="003A4B9A"/>
    <w:rsid w:val="003A71A3"/>
    <w:rsid w:val="003C1C61"/>
    <w:rsid w:val="003D3E8E"/>
    <w:rsid w:val="003F013E"/>
    <w:rsid w:val="003F1C83"/>
    <w:rsid w:val="003F2565"/>
    <w:rsid w:val="003F4E37"/>
    <w:rsid w:val="00403294"/>
    <w:rsid w:val="004046D8"/>
    <w:rsid w:val="0041195E"/>
    <w:rsid w:val="00414836"/>
    <w:rsid w:val="00414C4B"/>
    <w:rsid w:val="00426731"/>
    <w:rsid w:val="004303B8"/>
    <w:rsid w:val="004329DB"/>
    <w:rsid w:val="00464774"/>
    <w:rsid w:val="0046666B"/>
    <w:rsid w:val="0047435E"/>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B16B7"/>
    <w:rsid w:val="005B1960"/>
    <w:rsid w:val="005B2D33"/>
    <w:rsid w:val="005C3003"/>
    <w:rsid w:val="005C3550"/>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40EB"/>
    <w:rsid w:val="00635BD0"/>
    <w:rsid w:val="00635DF5"/>
    <w:rsid w:val="00637A9F"/>
    <w:rsid w:val="00637FEA"/>
    <w:rsid w:val="00644015"/>
    <w:rsid w:val="006641D3"/>
    <w:rsid w:val="006669E5"/>
    <w:rsid w:val="00666D4C"/>
    <w:rsid w:val="0066748A"/>
    <w:rsid w:val="00671134"/>
    <w:rsid w:val="00677F1A"/>
    <w:rsid w:val="0068190D"/>
    <w:rsid w:val="00683981"/>
    <w:rsid w:val="00692AA3"/>
    <w:rsid w:val="00693836"/>
    <w:rsid w:val="006957F2"/>
    <w:rsid w:val="00696983"/>
    <w:rsid w:val="006A29E5"/>
    <w:rsid w:val="006B0D36"/>
    <w:rsid w:val="006B5A6A"/>
    <w:rsid w:val="006C01D2"/>
    <w:rsid w:val="006C1845"/>
    <w:rsid w:val="006C1903"/>
    <w:rsid w:val="006C5B24"/>
    <w:rsid w:val="006E5B91"/>
    <w:rsid w:val="006F05A3"/>
    <w:rsid w:val="006F2453"/>
    <w:rsid w:val="006F6619"/>
    <w:rsid w:val="0070618D"/>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25A2D"/>
    <w:rsid w:val="0083650B"/>
    <w:rsid w:val="008426AF"/>
    <w:rsid w:val="00865E34"/>
    <w:rsid w:val="008802D0"/>
    <w:rsid w:val="0089370F"/>
    <w:rsid w:val="008A17D1"/>
    <w:rsid w:val="008A47CF"/>
    <w:rsid w:val="008B6B9C"/>
    <w:rsid w:val="008C10E7"/>
    <w:rsid w:val="008E2599"/>
    <w:rsid w:val="008E58E5"/>
    <w:rsid w:val="008F0D49"/>
    <w:rsid w:val="008F69E8"/>
    <w:rsid w:val="00900D0D"/>
    <w:rsid w:val="009209AD"/>
    <w:rsid w:val="0092293C"/>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9F22D8"/>
    <w:rsid w:val="00A00851"/>
    <w:rsid w:val="00A2455B"/>
    <w:rsid w:val="00A373A3"/>
    <w:rsid w:val="00A376A2"/>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AF703E"/>
    <w:rsid w:val="00B11BB2"/>
    <w:rsid w:val="00B21BDD"/>
    <w:rsid w:val="00B25EB5"/>
    <w:rsid w:val="00B31BB5"/>
    <w:rsid w:val="00B32313"/>
    <w:rsid w:val="00B33978"/>
    <w:rsid w:val="00B34E04"/>
    <w:rsid w:val="00B50B3C"/>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22B60"/>
    <w:rsid w:val="00C31C89"/>
    <w:rsid w:val="00C345FD"/>
    <w:rsid w:val="00C40487"/>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0529"/>
    <w:rsid w:val="00D71E4E"/>
    <w:rsid w:val="00D7420E"/>
    <w:rsid w:val="00D74ECF"/>
    <w:rsid w:val="00D907CF"/>
    <w:rsid w:val="00D928DC"/>
    <w:rsid w:val="00D930DF"/>
    <w:rsid w:val="00D95861"/>
    <w:rsid w:val="00DA4493"/>
    <w:rsid w:val="00DB6254"/>
    <w:rsid w:val="00DC0CD4"/>
    <w:rsid w:val="00DC2759"/>
    <w:rsid w:val="00DC488D"/>
    <w:rsid w:val="00DC529D"/>
    <w:rsid w:val="00DD401B"/>
    <w:rsid w:val="00DD5F47"/>
    <w:rsid w:val="00DD7295"/>
    <w:rsid w:val="00DE3AD2"/>
    <w:rsid w:val="00DE5C5A"/>
    <w:rsid w:val="00DF0BFC"/>
    <w:rsid w:val="00DF12AD"/>
    <w:rsid w:val="00DF608E"/>
    <w:rsid w:val="00E213F8"/>
    <w:rsid w:val="00E21646"/>
    <w:rsid w:val="00E22851"/>
    <w:rsid w:val="00E40BD5"/>
    <w:rsid w:val="00E41757"/>
    <w:rsid w:val="00E42323"/>
    <w:rsid w:val="00E43A57"/>
    <w:rsid w:val="00E44D6A"/>
    <w:rsid w:val="00E54FC4"/>
    <w:rsid w:val="00E60C75"/>
    <w:rsid w:val="00E744E6"/>
    <w:rsid w:val="00E80BC3"/>
    <w:rsid w:val="00E84C4F"/>
    <w:rsid w:val="00E87553"/>
    <w:rsid w:val="00E916B7"/>
    <w:rsid w:val="00E941ED"/>
    <w:rsid w:val="00E964CA"/>
    <w:rsid w:val="00EA2118"/>
    <w:rsid w:val="00EA24AB"/>
    <w:rsid w:val="00EA46F7"/>
    <w:rsid w:val="00EB1118"/>
    <w:rsid w:val="00EB1AF0"/>
    <w:rsid w:val="00EB4401"/>
    <w:rsid w:val="00EE4BEA"/>
    <w:rsid w:val="00F55D3E"/>
    <w:rsid w:val="00F57E14"/>
    <w:rsid w:val="00F61BB6"/>
    <w:rsid w:val="00F67883"/>
    <w:rsid w:val="00F963F5"/>
    <w:rsid w:val="00FA2567"/>
    <w:rsid w:val="00FA52EF"/>
    <w:rsid w:val="00FB0C99"/>
    <w:rsid w:val="00FB2774"/>
    <w:rsid w:val="00FB445A"/>
    <w:rsid w:val="00FC0AC4"/>
    <w:rsid w:val="00FC2A0B"/>
    <w:rsid w:val="00FC303D"/>
    <w:rsid w:val="00FC5505"/>
    <w:rsid w:val="00FC5AD2"/>
    <w:rsid w:val="00FD16D0"/>
    <w:rsid w:val="00FE4802"/>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7829">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44986304">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5.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473B-5BD0-496B-B071-E8114FDF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42</Pages>
  <Words>17542</Words>
  <Characters>99993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7</cp:revision>
  <cp:lastPrinted>2016-09-02T07:04:00Z</cp:lastPrinted>
  <dcterms:created xsi:type="dcterms:W3CDTF">2016-07-06T06:34:00Z</dcterms:created>
  <dcterms:modified xsi:type="dcterms:W3CDTF">2016-09-02T07:25:00Z</dcterms:modified>
</cp:coreProperties>
</file>